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C91F" w14:textId="77777777" w:rsidR="00854867" w:rsidRDefault="00F0303B">
      <w:pPr>
        <w:pStyle w:val="TitrePageGarde"/>
        <w:jc w:val="center"/>
      </w:pPr>
      <w:r>
        <w:rPr>
          <w:noProof/>
          <w:lang w:eastAsia="ja-JP"/>
        </w:rPr>
        <w:drawing>
          <wp:anchor distT="0" distB="0" distL="114300" distR="114300" simplePos="0" relativeHeight="251661312" behindDoc="0" locked="0" layoutInCell="1" allowOverlap="1" wp14:anchorId="58EE395C" wp14:editId="461B7376">
            <wp:simplePos x="0" y="0"/>
            <wp:positionH relativeFrom="column">
              <wp:posOffset>-389255</wp:posOffset>
            </wp:positionH>
            <wp:positionV relativeFrom="paragraph">
              <wp:posOffset>-55880</wp:posOffset>
            </wp:positionV>
            <wp:extent cx="6572250" cy="2190750"/>
            <wp:effectExtent l="19050" t="0" r="0" b="0"/>
            <wp:wrapSquare wrapText="bothSides"/>
            <wp:docPr id="2" name="Image 1" descr="codep44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44_300dpi.jpg"/>
                    <pic:cNvPicPr/>
                  </pic:nvPicPr>
                  <pic:blipFill>
                    <a:blip r:embed="rId7" cstate="print"/>
                    <a:stretch>
                      <a:fillRect/>
                    </a:stretch>
                  </pic:blipFill>
                  <pic:spPr>
                    <a:xfrm>
                      <a:off x="0" y="0"/>
                      <a:ext cx="6572250" cy="2190750"/>
                    </a:xfrm>
                    <a:prstGeom prst="rect">
                      <a:avLst/>
                    </a:prstGeom>
                  </pic:spPr>
                </pic:pic>
              </a:graphicData>
            </a:graphic>
          </wp:anchor>
        </w:drawing>
      </w:r>
    </w:p>
    <w:p w14:paraId="4AC4606F" w14:textId="77777777" w:rsidR="00854867" w:rsidRDefault="00854867">
      <w:pPr>
        <w:pStyle w:val="Standard"/>
      </w:pPr>
    </w:p>
    <w:p w14:paraId="6AB468AD" w14:textId="77777777" w:rsidR="00854867" w:rsidRDefault="00854867">
      <w:pPr>
        <w:pStyle w:val="Standard"/>
      </w:pPr>
    </w:p>
    <w:p w14:paraId="26209356" w14:textId="23897054" w:rsidR="00854867" w:rsidRDefault="00BE5928">
      <w:pPr>
        <w:pStyle w:val="Standard"/>
        <w:sectPr w:rsidR="00854867">
          <w:headerReference w:type="default" r:id="rId8"/>
          <w:footerReference w:type="default" r:id="rId9"/>
          <w:headerReference w:type="first" r:id="rId10"/>
          <w:footerReference w:type="first" r:id="rId11"/>
          <w:pgSz w:w="11906" w:h="16838"/>
          <w:pgMar w:top="1408" w:right="1408" w:bottom="1408" w:left="1408" w:header="720" w:footer="720" w:gutter="0"/>
          <w:pgBorders w:offsetFrom="page">
            <w:top w:val="single" w:sz="8" w:space="23" w:color="008080"/>
            <w:left w:val="single" w:sz="8" w:space="23" w:color="008080"/>
            <w:bottom w:val="single" w:sz="8" w:space="23" w:color="008080"/>
            <w:right w:val="single" w:sz="8" w:space="23" w:color="008080"/>
          </w:pgBorders>
          <w:cols w:space="720"/>
          <w:titlePg/>
        </w:sectPr>
      </w:pPr>
      <w:r>
        <w:rPr>
          <w:noProof/>
          <w:lang w:eastAsia="fr-FR"/>
        </w:rPr>
        <mc:AlternateContent>
          <mc:Choice Requires="wps">
            <w:drawing>
              <wp:anchor distT="0" distB="0" distL="114300" distR="114300" simplePos="0" relativeHeight="251660288" behindDoc="0" locked="0" layoutInCell="1" allowOverlap="1" wp14:anchorId="26294511" wp14:editId="12F386DC">
                <wp:simplePos x="0" y="0"/>
                <wp:positionH relativeFrom="page">
                  <wp:posOffset>1356995</wp:posOffset>
                </wp:positionH>
                <wp:positionV relativeFrom="page">
                  <wp:posOffset>4671695</wp:posOffset>
                </wp:positionV>
                <wp:extent cx="5711825" cy="1600200"/>
                <wp:effectExtent l="0" t="0" r="0" b="0"/>
                <wp:wrapSquare wrapText="bothSides"/>
                <wp:docPr id="1"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1825" cy="1600200"/>
                        </a:xfrm>
                        <a:prstGeom prst="rect">
                          <a:avLst/>
                        </a:prstGeom>
                        <a:solidFill>
                          <a:srgbClr val="FFFFFF"/>
                        </a:solidFill>
                        <a:ln>
                          <a:noFill/>
                          <a:prstDash/>
                        </a:ln>
                      </wps:spPr>
                      <wps:txbx>
                        <w:txbxContent>
                          <w:p w14:paraId="5E775E1F" w14:textId="77777777" w:rsidR="00854867" w:rsidRPr="00F0303B" w:rsidRDefault="00EE20EF">
                            <w:pPr>
                              <w:pStyle w:val="En-tte"/>
                              <w:tabs>
                                <w:tab w:val="clear" w:pos="4536"/>
                                <w:tab w:val="clear" w:pos="9072"/>
                              </w:tabs>
                              <w:jc w:val="right"/>
                              <w:rPr>
                                <w:rFonts w:ascii="Verdana" w:hAnsi="Verdana" w:cs="Verdana"/>
                                <w:b/>
                                <w:bCs/>
                                <w:smallCaps/>
                                <w:sz w:val="48"/>
                              </w:rPr>
                            </w:pPr>
                            <w:r w:rsidRPr="00F0303B">
                              <w:rPr>
                                <w:rFonts w:ascii="Verdana" w:hAnsi="Verdana" w:cs="Verdana"/>
                                <w:b/>
                                <w:bCs/>
                                <w:smallCaps/>
                                <w:sz w:val="48"/>
                              </w:rPr>
                              <w:t>Coupe Roland Caniquit</w:t>
                            </w:r>
                          </w:p>
                          <w:p w14:paraId="2462AA6C" w14:textId="38793977" w:rsidR="00854867" w:rsidRPr="00F0303B" w:rsidRDefault="00921D36">
                            <w:pPr>
                              <w:pStyle w:val="saison"/>
                              <w:rPr>
                                <w:color w:val="E36C0A" w:themeColor="accent6" w:themeShade="BF"/>
                              </w:rPr>
                            </w:pPr>
                            <w:r>
                              <w:rPr>
                                <w:color w:val="E36C0A" w:themeColor="accent6" w:themeShade="BF"/>
                              </w:rPr>
                              <w:t>Saison 20</w:t>
                            </w:r>
                            <w:r w:rsidR="00E51216">
                              <w:rPr>
                                <w:color w:val="E36C0A" w:themeColor="accent6" w:themeShade="BF"/>
                              </w:rPr>
                              <w:t>2</w:t>
                            </w:r>
                            <w:r w:rsidR="00D049FF">
                              <w:rPr>
                                <w:color w:val="E36C0A" w:themeColor="accent6" w:themeShade="BF"/>
                              </w:rPr>
                              <w:t>4</w:t>
                            </w:r>
                            <w:r>
                              <w:rPr>
                                <w:color w:val="E36C0A" w:themeColor="accent6" w:themeShade="BF"/>
                              </w:rPr>
                              <w:t>-20</w:t>
                            </w:r>
                            <w:r w:rsidR="00F06971">
                              <w:rPr>
                                <w:color w:val="E36C0A" w:themeColor="accent6" w:themeShade="BF"/>
                              </w:rPr>
                              <w:t>2</w:t>
                            </w:r>
                            <w:r w:rsidR="00D049FF">
                              <w:rPr>
                                <w:color w:val="E36C0A" w:themeColor="accent6" w:themeShade="BF"/>
                              </w:rPr>
                              <w:t>5</w:t>
                            </w:r>
                          </w:p>
                        </w:txbxContent>
                      </wps:txbx>
                      <wps:bodyPr vert="horz" wrap="square" lIns="100800" tIns="55080" rIns="100800" bIns="55080" compatLnSpc="0"/>
                    </wps:wsp>
                  </a:graphicData>
                </a:graphic>
                <wp14:sizeRelH relativeFrom="page">
                  <wp14:pctWidth>0</wp14:pctWidth>
                </wp14:sizeRelH>
                <wp14:sizeRelV relativeFrom="page">
                  <wp14:pctHeight>0</wp14:pctHeight>
                </wp14:sizeRelV>
              </wp:anchor>
            </w:drawing>
          </mc:Choice>
          <mc:Fallback>
            <w:pict>
              <v:shapetype w14:anchorId="26294511" id="_x0000_t202" coordsize="21600,21600" o:spt="202" path="m,l,21600r21600,l21600,xe">
                <v:stroke joinstyle="miter"/>
                <v:path gradientshapeok="t" o:connecttype="rect"/>
              </v:shapetype>
              <v:shape id="Cadre1" o:spid="_x0000_s1026" type="#_x0000_t202" style="position:absolute;margin-left:106.85pt;margin-top:367.85pt;width:449.75pt;height:1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" stroked="f">
                <v:textbox inset="2.8mm,1.53mm,2.8mm,1.53mm">
                  <w:txbxContent>
                    <w:p w14:paraId="5E775E1F" w14:textId="77777777" w:rsidR="00854867" w:rsidRPr="00F0303B" w:rsidRDefault="00EE20EF">
                      <w:pPr>
                        <w:pStyle w:val="En-tte"/>
                        <w:tabs>
                          <w:tab w:val="clear" w:pos="4536"/>
                          <w:tab w:val="clear" w:pos="9072"/>
                        </w:tabs>
                        <w:jc w:val="right"/>
                        <w:rPr>
                          <w:rFonts w:ascii="Verdana" w:hAnsi="Verdana" w:cs="Verdana"/>
                          <w:b/>
                          <w:bCs/>
                          <w:smallCaps/>
                          <w:sz w:val="48"/>
                        </w:rPr>
                      </w:pPr>
                      <w:r w:rsidRPr="00F0303B">
                        <w:rPr>
                          <w:rFonts w:ascii="Verdana" w:hAnsi="Verdana" w:cs="Verdana"/>
                          <w:b/>
                          <w:bCs/>
                          <w:smallCaps/>
                          <w:sz w:val="48"/>
                        </w:rPr>
                        <w:t>Coupe Roland Caniquit</w:t>
                      </w:r>
                    </w:p>
                    <w:p w14:paraId="2462AA6C" w14:textId="38793977" w:rsidR="00854867" w:rsidRPr="00F0303B" w:rsidRDefault="00921D36">
                      <w:pPr>
                        <w:pStyle w:val="saison"/>
                        <w:rPr>
                          <w:color w:val="E36C0A" w:themeColor="accent6" w:themeShade="BF"/>
                        </w:rPr>
                      </w:pPr>
                      <w:r>
                        <w:rPr>
                          <w:color w:val="E36C0A" w:themeColor="accent6" w:themeShade="BF"/>
                        </w:rPr>
                        <w:t>Saison 20</w:t>
                      </w:r>
                      <w:r w:rsidR="00E51216">
                        <w:rPr>
                          <w:color w:val="E36C0A" w:themeColor="accent6" w:themeShade="BF"/>
                        </w:rPr>
                        <w:t>2</w:t>
                      </w:r>
                      <w:r w:rsidR="00D049FF">
                        <w:rPr>
                          <w:color w:val="E36C0A" w:themeColor="accent6" w:themeShade="BF"/>
                        </w:rPr>
                        <w:t>4</w:t>
                      </w:r>
                      <w:r>
                        <w:rPr>
                          <w:color w:val="E36C0A" w:themeColor="accent6" w:themeShade="BF"/>
                        </w:rPr>
                        <w:t>-20</w:t>
                      </w:r>
                      <w:r w:rsidR="00F06971">
                        <w:rPr>
                          <w:color w:val="E36C0A" w:themeColor="accent6" w:themeShade="BF"/>
                        </w:rPr>
                        <w:t>2</w:t>
                      </w:r>
                      <w:r w:rsidR="00D049FF">
                        <w:rPr>
                          <w:color w:val="E36C0A" w:themeColor="accent6" w:themeShade="BF"/>
                        </w:rPr>
                        <w:t>5</w:t>
                      </w:r>
                    </w:p>
                  </w:txbxContent>
                </v:textbox>
                <w10:wrap type="square" anchorx="page" anchory="page"/>
              </v:shape>
            </w:pict>
          </mc:Fallback>
        </mc:AlternateContent>
      </w:r>
    </w:p>
    <w:p w14:paraId="4AC0FF97" w14:textId="77777777" w:rsidR="00854867" w:rsidRDefault="00EE20EF">
      <w:pPr>
        <w:pStyle w:val="Standard"/>
        <w:rPr>
          <w:rFonts w:ascii="Verdana" w:hAnsi="Verdana" w:cs="Verdana"/>
          <w:b/>
          <w:bCs/>
          <w:u w:val="single"/>
        </w:rPr>
      </w:pPr>
      <w:r>
        <w:rPr>
          <w:rFonts w:ascii="Verdana" w:hAnsi="Verdana" w:cs="Verdana"/>
          <w:b/>
          <w:bCs/>
          <w:u w:val="single"/>
        </w:rPr>
        <w:lastRenderedPageBreak/>
        <w:t>Tables des matières</w:t>
      </w:r>
    </w:p>
    <w:p w14:paraId="691A2A48" w14:textId="77777777" w:rsidR="00854867" w:rsidRDefault="00854867">
      <w:pPr>
        <w:pStyle w:val="Standard"/>
        <w:rPr>
          <w:rFonts w:ascii="Verdana" w:hAnsi="Verdana" w:cs="Verdana"/>
          <w:b/>
          <w:bCs/>
          <w:u w:val="single"/>
        </w:rPr>
      </w:pPr>
    </w:p>
    <w:p w14:paraId="2BD4F19C" w14:textId="77777777" w:rsidR="00882D40" w:rsidRDefault="0034698E">
      <w:pPr>
        <w:pStyle w:val="TM1"/>
        <w:tabs>
          <w:tab w:val="left" w:pos="1100"/>
          <w:tab w:val="right" w:leader="dot" w:pos="9080"/>
        </w:tabs>
        <w:rPr>
          <w:rFonts w:asciiTheme="minorHAnsi" w:eastAsiaTheme="minorEastAsia" w:hAnsiTheme="minorHAnsi" w:cstheme="minorBidi"/>
          <w:noProof/>
          <w:kern w:val="0"/>
          <w:sz w:val="22"/>
          <w:szCs w:val="22"/>
          <w:lang w:eastAsia="fr-FR" w:bidi="ar-SA"/>
        </w:rPr>
      </w:pPr>
      <w:r>
        <w:rPr>
          <w:rFonts w:cs="Times New Roman"/>
          <w:szCs w:val="24"/>
        </w:rPr>
        <w:fldChar w:fldCharType="begin"/>
      </w:r>
      <w:r w:rsidR="00EE20EF">
        <w:instrText xml:space="preserve"> TOC \o "1-3" \h </w:instrText>
      </w:r>
      <w:r>
        <w:rPr>
          <w:rFonts w:cs="Times New Roman"/>
          <w:szCs w:val="24"/>
        </w:rPr>
        <w:fldChar w:fldCharType="separate"/>
      </w:r>
      <w:hyperlink w:anchor="_Toc468194051" w:history="1">
        <w:r w:rsidR="00882D40" w:rsidRPr="00113B8B">
          <w:rPr>
            <w:rStyle w:val="Lienhypertexte"/>
            <w:noProof/>
          </w:rPr>
          <w:t>Article 1</w:t>
        </w:r>
        <w:r w:rsidR="00882D40">
          <w:rPr>
            <w:rFonts w:asciiTheme="minorHAnsi" w:eastAsiaTheme="minorEastAsia" w:hAnsiTheme="minorHAnsi" w:cstheme="minorBidi"/>
            <w:noProof/>
            <w:kern w:val="0"/>
            <w:sz w:val="22"/>
            <w:szCs w:val="22"/>
            <w:lang w:eastAsia="fr-FR" w:bidi="ar-SA"/>
          </w:rPr>
          <w:tab/>
        </w:r>
        <w:r w:rsidR="00882D40" w:rsidRPr="00113B8B">
          <w:rPr>
            <w:rStyle w:val="Lienhypertexte"/>
            <w:noProof/>
          </w:rPr>
          <w:t>Règlement</w:t>
        </w:r>
        <w:r w:rsidR="00882D40">
          <w:rPr>
            <w:noProof/>
          </w:rPr>
          <w:tab/>
        </w:r>
        <w:r>
          <w:rPr>
            <w:noProof/>
          </w:rPr>
          <w:fldChar w:fldCharType="begin"/>
        </w:r>
        <w:r w:rsidR="00882D40">
          <w:rPr>
            <w:noProof/>
          </w:rPr>
          <w:instrText xml:space="preserve"> PAGEREF _Toc468194051 \h </w:instrText>
        </w:r>
        <w:r>
          <w:rPr>
            <w:noProof/>
          </w:rPr>
        </w:r>
        <w:r>
          <w:rPr>
            <w:noProof/>
          </w:rPr>
          <w:fldChar w:fldCharType="separate"/>
        </w:r>
        <w:r w:rsidR="004F7F0F">
          <w:rPr>
            <w:noProof/>
          </w:rPr>
          <w:t>3</w:t>
        </w:r>
        <w:r>
          <w:rPr>
            <w:noProof/>
          </w:rPr>
          <w:fldChar w:fldCharType="end"/>
        </w:r>
      </w:hyperlink>
    </w:p>
    <w:p w14:paraId="2345C544" w14:textId="77777777" w:rsidR="00882D40" w:rsidRDefault="00000000">
      <w:pPr>
        <w:pStyle w:val="TM1"/>
        <w:tabs>
          <w:tab w:val="left" w:pos="1100"/>
          <w:tab w:val="right" w:leader="dot" w:pos="9080"/>
        </w:tabs>
        <w:rPr>
          <w:rFonts w:asciiTheme="minorHAnsi" w:eastAsiaTheme="minorEastAsia" w:hAnsiTheme="minorHAnsi" w:cstheme="minorBidi"/>
          <w:noProof/>
          <w:kern w:val="0"/>
          <w:sz w:val="22"/>
          <w:szCs w:val="22"/>
          <w:lang w:eastAsia="fr-FR" w:bidi="ar-SA"/>
        </w:rPr>
      </w:pPr>
      <w:hyperlink w:anchor="_Toc468194052" w:history="1">
        <w:r w:rsidR="00882D40" w:rsidRPr="00113B8B">
          <w:rPr>
            <w:rStyle w:val="Lienhypertexte"/>
            <w:noProof/>
          </w:rPr>
          <w:t>Article 2</w:t>
        </w:r>
        <w:r w:rsidR="00882D40">
          <w:rPr>
            <w:rFonts w:asciiTheme="minorHAnsi" w:eastAsiaTheme="minorEastAsia" w:hAnsiTheme="minorHAnsi" w:cstheme="minorBidi"/>
            <w:noProof/>
            <w:kern w:val="0"/>
            <w:sz w:val="22"/>
            <w:szCs w:val="22"/>
            <w:lang w:eastAsia="fr-FR" w:bidi="ar-SA"/>
          </w:rPr>
          <w:tab/>
        </w:r>
        <w:r w:rsidR="00882D40" w:rsidRPr="00113B8B">
          <w:rPr>
            <w:rStyle w:val="Lienhypertexte"/>
            <w:noProof/>
          </w:rPr>
          <w:t>Conditions de participation</w:t>
        </w:r>
        <w:r w:rsidR="00882D40">
          <w:rPr>
            <w:noProof/>
          </w:rPr>
          <w:tab/>
        </w:r>
        <w:r w:rsidR="0034698E">
          <w:rPr>
            <w:noProof/>
          </w:rPr>
          <w:fldChar w:fldCharType="begin"/>
        </w:r>
        <w:r w:rsidR="00882D40">
          <w:rPr>
            <w:noProof/>
          </w:rPr>
          <w:instrText xml:space="preserve"> PAGEREF _Toc468194052 \h </w:instrText>
        </w:r>
        <w:r w:rsidR="0034698E">
          <w:rPr>
            <w:noProof/>
          </w:rPr>
        </w:r>
        <w:r w:rsidR="0034698E">
          <w:rPr>
            <w:noProof/>
          </w:rPr>
          <w:fldChar w:fldCharType="separate"/>
        </w:r>
        <w:r w:rsidR="004F7F0F">
          <w:rPr>
            <w:noProof/>
          </w:rPr>
          <w:t>3</w:t>
        </w:r>
        <w:r w:rsidR="0034698E">
          <w:rPr>
            <w:noProof/>
          </w:rPr>
          <w:fldChar w:fldCharType="end"/>
        </w:r>
      </w:hyperlink>
    </w:p>
    <w:p w14:paraId="46AD8224" w14:textId="77777777" w:rsidR="00882D40" w:rsidRDefault="00000000">
      <w:pPr>
        <w:pStyle w:val="TM1"/>
        <w:tabs>
          <w:tab w:val="left" w:pos="1100"/>
          <w:tab w:val="right" w:leader="dot" w:pos="9080"/>
        </w:tabs>
        <w:rPr>
          <w:rFonts w:asciiTheme="minorHAnsi" w:eastAsiaTheme="minorEastAsia" w:hAnsiTheme="minorHAnsi" w:cstheme="minorBidi"/>
          <w:noProof/>
          <w:kern w:val="0"/>
          <w:sz w:val="22"/>
          <w:szCs w:val="22"/>
          <w:lang w:eastAsia="fr-FR" w:bidi="ar-SA"/>
        </w:rPr>
      </w:pPr>
      <w:hyperlink w:anchor="_Toc468194053" w:history="1">
        <w:r w:rsidR="00882D40" w:rsidRPr="00113B8B">
          <w:rPr>
            <w:rStyle w:val="Lienhypertexte"/>
            <w:noProof/>
          </w:rPr>
          <w:t>Article 3</w:t>
        </w:r>
        <w:r w:rsidR="00882D40">
          <w:rPr>
            <w:rFonts w:asciiTheme="minorHAnsi" w:eastAsiaTheme="minorEastAsia" w:hAnsiTheme="minorHAnsi" w:cstheme="minorBidi"/>
            <w:noProof/>
            <w:kern w:val="0"/>
            <w:sz w:val="22"/>
            <w:szCs w:val="22"/>
            <w:lang w:eastAsia="fr-FR" w:bidi="ar-SA"/>
          </w:rPr>
          <w:tab/>
        </w:r>
        <w:r w:rsidR="00882D40" w:rsidRPr="00113B8B">
          <w:rPr>
            <w:rStyle w:val="Lienhypertexte"/>
            <w:noProof/>
          </w:rPr>
          <w:t>Organisation</w:t>
        </w:r>
        <w:r w:rsidR="00882D40">
          <w:rPr>
            <w:noProof/>
          </w:rPr>
          <w:tab/>
        </w:r>
        <w:r w:rsidR="0034698E">
          <w:rPr>
            <w:noProof/>
          </w:rPr>
          <w:fldChar w:fldCharType="begin"/>
        </w:r>
        <w:r w:rsidR="00882D40">
          <w:rPr>
            <w:noProof/>
          </w:rPr>
          <w:instrText xml:space="preserve"> PAGEREF _Toc468194053 \h </w:instrText>
        </w:r>
        <w:r w:rsidR="0034698E">
          <w:rPr>
            <w:noProof/>
          </w:rPr>
        </w:r>
        <w:r w:rsidR="0034698E">
          <w:rPr>
            <w:noProof/>
          </w:rPr>
          <w:fldChar w:fldCharType="separate"/>
        </w:r>
        <w:r w:rsidR="004F7F0F">
          <w:rPr>
            <w:noProof/>
          </w:rPr>
          <w:t>3</w:t>
        </w:r>
        <w:r w:rsidR="0034698E">
          <w:rPr>
            <w:noProof/>
          </w:rPr>
          <w:fldChar w:fldCharType="end"/>
        </w:r>
      </w:hyperlink>
    </w:p>
    <w:p w14:paraId="09668103" w14:textId="77777777" w:rsidR="00882D40" w:rsidRDefault="00000000">
      <w:pPr>
        <w:pStyle w:val="TM1"/>
        <w:tabs>
          <w:tab w:val="left" w:pos="1100"/>
          <w:tab w:val="right" w:leader="dot" w:pos="9080"/>
        </w:tabs>
        <w:rPr>
          <w:rFonts w:asciiTheme="minorHAnsi" w:eastAsiaTheme="minorEastAsia" w:hAnsiTheme="minorHAnsi" w:cstheme="minorBidi"/>
          <w:noProof/>
          <w:kern w:val="0"/>
          <w:sz w:val="22"/>
          <w:szCs w:val="22"/>
          <w:lang w:eastAsia="fr-FR" w:bidi="ar-SA"/>
        </w:rPr>
      </w:pPr>
      <w:hyperlink w:anchor="_Toc468194054" w:history="1">
        <w:r w:rsidR="00882D40" w:rsidRPr="00113B8B">
          <w:rPr>
            <w:rStyle w:val="Lienhypertexte"/>
            <w:noProof/>
          </w:rPr>
          <w:t>Article 4</w:t>
        </w:r>
        <w:r w:rsidR="00882D40">
          <w:rPr>
            <w:rFonts w:asciiTheme="minorHAnsi" w:eastAsiaTheme="minorEastAsia" w:hAnsiTheme="minorHAnsi" w:cstheme="minorBidi"/>
            <w:noProof/>
            <w:kern w:val="0"/>
            <w:sz w:val="22"/>
            <w:szCs w:val="22"/>
            <w:lang w:eastAsia="fr-FR" w:bidi="ar-SA"/>
          </w:rPr>
          <w:tab/>
        </w:r>
        <w:r w:rsidR="00882D40" w:rsidRPr="00113B8B">
          <w:rPr>
            <w:rStyle w:val="Lienhypertexte"/>
            <w:noProof/>
          </w:rPr>
          <w:t>Déroulement</w:t>
        </w:r>
        <w:r w:rsidR="00882D40">
          <w:rPr>
            <w:noProof/>
          </w:rPr>
          <w:tab/>
        </w:r>
        <w:r w:rsidR="0034698E">
          <w:rPr>
            <w:noProof/>
          </w:rPr>
          <w:fldChar w:fldCharType="begin"/>
        </w:r>
        <w:r w:rsidR="00882D40">
          <w:rPr>
            <w:noProof/>
          </w:rPr>
          <w:instrText xml:space="preserve"> PAGEREF _Toc468194054 \h </w:instrText>
        </w:r>
        <w:r w:rsidR="0034698E">
          <w:rPr>
            <w:noProof/>
          </w:rPr>
        </w:r>
        <w:r w:rsidR="0034698E">
          <w:rPr>
            <w:noProof/>
          </w:rPr>
          <w:fldChar w:fldCharType="separate"/>
        </w:r>
        <w:r w:rsidR="004F7F0F">
          <w:rPr>
            <w:noProof/>
          </w:rPr>
          <w:t>4</w:t>
        </w:r>
        <w:r w:rsidR="0034698E">
          <w:rPr>
            <w:noProof/>
          </w:rPr>
          <w:fldChar w:fldCharType="end"/>
        </w:r>
      </w:hyperlink>
    </w:p>
    <w:p w14:paraId="3C701314" w14:textId="77777777" w:rsidR="00882D40" w:rsidRDefault="00000000">
      <w:pPr>
        <w:pStyle w:val="TM1"/>
        <w:tabs>
          <w:tab w:val="left" w:pos="1100"/>
          <w:tab w:val="right" w:leader="dot" w:pos="9080"/>
        </w:tabs>
        <w:rPr>
          <w:rFonts w:asciiTheme="minorHAnsi" w:eastAsiaTheme="minorEastAsia" w:hAnsiTheme="minorHAnsi" w:cstheme="minorBidi"/>
          <w:noProof/>
          <w:kern w:val="0"/>
          <w:sz w:val="22"/>
          <w:szCs w:val="22"/>
          <w:lang w:eastAsia="fr-FR" w:bidi="ar-SA"/>
        </w:rPr>
      </w:pPr>
      <w:hyperlink w:anchor="_Toc468194055" w:history="1">
        <w:r w:rsidR="00882D40" w:rsidRPr="00113B8B">
          <w:rPr>
            <w:rStyle w:val="Lienhypertexte"/>
            <w:noProof/>
          </w:rPr>
          <w:t>Article 5</w:t>
        </w:r>
        <w:r w:rsidR="00882D40">
          <w:rPr>
            <w:rFonts w:asciiTheme="minorHAnsi" w:eastAsiaTheme="minorEastAsia" w:hAnsiTheme="minorHAnsi" w:cstheme="minorBidi"/>
            <w:noProof/>
            <w:kern w:val="0"/>
            <w:sz w:val="22"/>
            <w:szCs w:val="22"/>
            <w:lang w:eastAsia="fr-FR" w:bidi="ar-SA"/>
          </w:rPr>
          <w:tab/>
        </w:r>
        <w:r w:rsidR="00882D40" w:rsidRPr="00113B8B">
          <w:rPr>
            <w:rStyle w:val="Lienhypertexte"/>
            <w:noProof/>
          </w:rPr>
          <w:t>Joueurs</w:t>
        </w:r>
        <w:r w:rsidR="00882D40">
          <w:rPr>
            <w:noProof/>
          </w:rPr>
          <w:tab/>
        </w:r>
        <w:r w:rsidR="0034698E">
          <w:rPr>
            <w:noProof/>
          </w:rPr>
          <w:fldChar w:fldCharType="begin"/>
        </w:r>
        <w:r w:rsidR="00882D40">
          <w:rPr>
            <w:noProof/>
          </w:rPr>
          <w:instrText xml:space="preserve"> PAGEREF _Toc468194055 \h </w:instrText>
        </w:r>
        <w:r w:rsidR="0034698E">
          <w:rPr>
            <w:noProof/>
          </w:rPr>
        </w:r>
        <w:r w:rsidR="0034698E">
          <w:rPr>
            <w:noProof/>
          </w:rPr>
          <w:fldChar w:fldCharType="separate"/>
        </w:r>
        <w:r w:rsidR="004F7F0F">
          <w:rPr>
            <w:noProof/>
          </w:rPr>
          <w:t>4</w:t>
        </w:r>
        <w:r w:rsidR="0034698E">
          <w:rPr>
            <w:noProof/>
          </w:rPr>
          <w:fldChar w:fldCharType="end"/>
        </w:r>
      </w:hyperlink>
    </w:p>
    <w:p w14:paraId="3298A894" w14:textId="77777777" w:rsidR="00882D40" w:rsidRDefault="00000000">
      <w:pPr>
        <w:pStyle w:val="TM1"/>
        <w:tabs>
          <w:tab w:val="left" w:pos="1100"/>
          <w:tab w:val="right" w:leader="dot" w:pos="9080"/>
        </w:tabs>
        <w:rPr>
          <w:rFonts w:asciiTheme="minorHAnsi" w:eastAsiaTheme="minorEastAsia" w:hAnsiTheme="minorHAnsi" w:cstheme="minorBidi"/>
          <w:noProof/>
          <w:kern w:val="0"/>
          <w:sz w:val="22"/>
          <w:szCs w:val="22"/>
          <w:lang w:eastAsia="fr-FR" w:bidi="ar-SA"/>
        </w:rPr>
      </w:pPr>
      <w:hyperlink w:anchor="_Toc468194056" w:history="1">
        <w:r w:rsidR="00882D40" w:rsidRPr="00113B8B">
          <w:rPr>
            <w:rStyle w:val="Lienhypertexte"/>
            <w:noProof/>
          </w:rPr>
          <w:t>Article 6</w:t>
        </w:r>
        <w:r w:rsidR="00882D40">
          <w:rPr>
            <w:rFonts w:asciiTheme="minorHAnsi" w:eastAsiaTheme="minorEastAsia" w:hAnsiTheme="minorHAnsi" w:cstheme="minorBidi"/>
            <w:noProof/>
            <w:kern w:val="0"/>
            <w:sz w:val="22"/>
            <w:szCs w:val="22"/>
            <w:lang w:eastAsia="fr-FR" w:bidi="ar-SA"/>
          </w:rPr>
          <w:tab/>
        </w:r>
        <w:r w:rsidR="00882D40" w:rsidRPr="00113B8B">
          <w:rPr>
            <w:rStyle w:val="Lienhypertexte"/>
            <w:noProof/>
          </w:rPr>
          <w:t>Ordre des joueurs dans une équipe</w:t>
        </w:r>
        <w:r w:rsidR="00882D40">
          <w:rPr>
            <w:noProof/>
          </w:rPr>
          <w:tab/>
        </w:r>
        <w:r w:rsidR="0034698E">
          <w:rPr>
            <w:noProof/>
          </w:rPr>
          <w:fldChar w:fldCharType="begin"/>
        </w:r>
        <w:r w:rsidR="00882D40">
          <w:rPr>
            <w:noProof/>
          </w:rPr>
          <w:instrText xml:space="preserve"> PAGEREF _Toc468194056 \h </w:instrText>
        </w:r>
        <w:r w:rsidR="0034698E">
          <w:rPr>
            <w:noProof/>
          </w:rPr>
        </w:r>
        <w:r w:rsidR="0034698E">
          <w:rPr>
            <w:noProof/>
          </w:rPr>
          <w:fldChar w:fldCharType="separate"/>
        </w:r>
        <w:r w:rsidR="004F7F0F">
          <w:rPr>
            <w:noProof/>
          </w:rPr>
          <w:t>5</w:t>
        </w:r>
        <w:r w:rsidR="0034698E">
          <w:rPr>
            <w:noProof/>
          </w:rPr>
          <w:fldChar w:fldCharType="end"/>
        </w:r>
      </w:hyperlink>
    </w:p>
    <w:p w14:paraId="25880617" w14:textId="77777777" w:rsidR="00882D40" w:rsidRDefault="00000000">
      <w:pPr>
        <w:pStyle w:val="TM1"/>
        <w:tabs>
          <w:tab w:val="left" w:pos="1100"/>
          <w:tab w:val="right" w:leader="dot" w:pos="9080"/>
        </w:tabs>
        <w:rPr>
          <w:rFonts w:asciiTheme="minorHAnsi" w:eastAsiaTheme="minorEastAsia" w:hAnsiTheme="minorHAnsi" w:cstheme="minorBidi"/>
          <w:noProof/>
          <w:kern w:val="0"/>
          <w:sz w:val="22"/>
          <w:szCs w:val="22"/>
          <w:lang w:eastAsia="fr-FR" w:bidi="ar-SA"/>
        </w:rPr>
      </w:pPr>
      <w:hyperlink w:anchor="_Toc468194057" w:history="1">
        <w:r w:rsidR="00882D40" w:rsidRPr="00113B8B">
          <w:rPr>
            <w:rStyle w:val="Lienhypertexte"/>
            <w:noProof/>
          </w:rPr>
          <w:t>Article 7</w:t>
        </w:r>
        <w:r w:rsidR="00882D40">
          <w:rPr>
            <w:rFonts w:asciiTheme="minorHAnsi" w:eastAsiaTheme="minorEastAsia" w:hAnsiTheme="minorHAnsi" w:cstheme="minorBidi"/>
            <w:noProof/>
            <w:kern w:val="0"/>
            <w:sz w:val="22"/>
            <w:szCs w:val="22"/>
            <w:lang w:eastAsia="fr-FR" w:bidi="ar-SA"/>
          </w:rPr>
          <w:tab/>
        </w:r>
        <w:r w:rsidR="00882D40" w:rsidRPr="00113B8B">
          <w:rPr>
            <w:rStyle w:val="Lienhypertexte"/>
            <w:noProof/>
          </w:rPr>
          <w:t>Equipe incomplète et forfait</w:t>
        </w:r>
        <w:r w:rsidR="00882D40">
          <w:rPr>
            <w:noProof/>
          </w:rPr>
          <w:tab/>
        </w:r>
        <w:r w:rsidR="0034698E">
          <w:rPr>
            <w:noProof/>
          </w:rPr>
          <w:fldChar w:fldCharType="begin"/>
        </w:r>
        <w:r w:rsidR="00882D40">
          <w:rPr>
            <w:noProof/>
          </w:rPr>
          <w:instrText xml:space="preserve"> PAGEREF _Toc468194057 \h </w:instrText>
        </w:r>
        <w:r w:rsidR="0034698E">
          <w:rPr>
            <w:noProof/>
          </w:rPr>
        </w:r>
        <w:r w:rsidR="0034698E">
          <w:rPr>
            <w:noProof/>
          </w:rPr>
          <w:fldChar w:fldCharType="separate"/>
        </w:r>
        <w:r w:rsidR="004F7F0F">
          <w:rPr>
            <w:noProof/>
          </w:rPr>
          <w:t>5</w:t>
        </w:r>
        <w:r w:rsidR="0034698E">
          <w:rPr>
            <w:noProof/>
          </w:rPr>
          <w:fldChar w:fldCharType="end"/>
        </w:r>
      </w:hyperlink>
    </w:p>
    <w:p w14:paraId="6E5E6F67" w14:textId="77777777" w:rsidR="00882D40" w:rsidRDefault="00000000">
      <w:pPr>
        <w:pStyle w:val="TM1"/>
        <w:tabs>
          <w:tab w:val="left" w:pos="1100"/>
          <w:tab w:val="right" w:leader="dot" w:pos="9080"/>
        </w:tabs>
        <w:rPr>
          <w:rFonts w:asciiTheme="minorHAnsi" w:eastAsiaTheme="minorEastAsia" w:hAnsiTheme="minorHAnsi" w:cstheme="minorBidi"/>
          <w:noProof/>
          <w:kern w:val="0"/>
          <w:sz w:val="22"/>
          <w:szCs w:val="22"/>
          <w:lang w:eastAsia="fr-FR" w:bidi="ar-SA"/>
        </w:rPr>
      </w:pPr>
      <w:hyperlink w:anchor="_Toc468194058" w:history="1">
        <w:r w:rsidR="00882D40" w:rsidRPr="00113B8B">
          <w:rPr>
            <w:rStyle w:val="Lienhypertexte"/>
            <w:noProof/>
          </w:rPr>
          <w:t>Article 8</w:t>
        </w:r>
        <w:r w:rsidR="00882D40">
          <w:rPr>
            <w:rFonts w:asciiTheme="minorHAnsi" w:eastAsiaTheme="minorEastAsia" w:hAnsiTheme="minorHAnsi" w:cstheme="minorBidi"/>
            <w:noProof/>
            <w:kern w:val="0"/>
            <w:sz w:val="22"/>
            <w:szCs w:val="22"/>
            <w:lang w:eastAsia="fr-FR" w:bidi="ar-SA"/>
          </w:rPr>
          <w:tab/>
        </w:r>
        <w:r w:rsidR="00882D40" w:rsidRPr="00113B8B">
          <w:rPr>
            <w:rStyle w:val="Lienhypertexte"/>
            <w:noProof/>
          </w:rPr>
          <w:t>Interruption de rencontre</w:t>
        </w:r>
        <w:r w:rsidR="00882D40">
          <w:rPr>
            <w:noProof/>
          </w:rPr>
          <w:tab/>
        </w:r>
        <w:r w:rsidR="0034698E">
          <w:rPr>
            <w:noProof/>
          </w:rPr>
          <w:fldChar w:fldCharType="begin"/>
        </w:r>
        <w:r w:rsidR="00882D40">
          <w:rPr>
            <w:noProof/>
          </w:rPr>
          <w:instrText xml:space="preserve"> PAGEREF _Toc468194058 \h </w:instrText>
        </w:r>
        <w:r w:rsidR="0034698E">
          <w:rPr>
            <w:noProof/>
          </w:rPr>
        </w:r>
        <w:r w:rsidR="0034698E">
          <w:rPr>
            <w:noProof/>
          </w:rPr>
          <w:fldChar w:fldCharType="separate"/>
        </w:r>
        <w:r w:rsidR="004F7F0F">
          <w:rPr>
            <w:noProof/>
          </w:rPr>
          <w:t>6</w:t>
        </w:r>
        <w:r w:rsidR="0034698E">
          <w:rPr>
            <w:noProof/>
          </w:rPr>
          <w:fldChar w:fldCharType="end"/>
        </w:r>
      </w:hyperlink>
    </w:p>
    <w:p w14:paraId="37E4B476" w14:textId="77777777" w:rsidR="00882D40" w:rsidRDefault="00000000">
      <w:pPr>
        <w:pStyle w:val="TM1"/>
        <w:tabs>
          <w:tab w:val="left" w:pos="1100"/>
          <w:tab w:val="right" w:leader="dot" w:pos="9080"/>
        </w:tabs>
        <w:rPr>
          <w:rFonts w:asciiTheme="minorHAnsi" w:eastAsiaTheme="minorEastAsia" w:hAnsiTheme="minorHAnsi" w:cstheme="minorBidi"/>
          <w:noProof/>
          <w:kern w:val="0"/>
          <w:sz w:val="22"/>
          <w:szCs w:val="22"/>
          <w:lang w:eastAsia="fr-FR" w:bidi="ar-SA"/>
        </w:rPr>
      </w:pPr>
      <w:hyperlink w:anchor="_Toc468194059" w:history="1">
        <w:r w:rsidR="00882D40" w:rsidRPr="00113B8B">
          <w:rPr>
            <w:rStyle w:val="Lienhypertexte"/>
            <w:noProof/>
          </w:rPr>
          <w:t>Article 9</w:t>
        </w:r>
        <w:r w:rsidR="00882D40">
          <w:rPr>
            <w:rFonts w:asciiTheme="minorHAnsi" w:eastAsiaTheme="minorEastAsia" w:hAnsiTheme="minorHAnsi" w:cstheme="minorBidi"/>
            <w:noProof/>
            <w:kern w:val="0"/>
            <w:sz w:val="22"/>
            <w:szCs w:val="22"/>
            <w:lang w:eastAsia="fr-FR" w:bidi="ar-SA"/>
          </w:rPr>
          <w:tab/>
        </w:r>
        <w:r w:rsidR="00882D40" w:rsidRPr="00113B8B">
          <w:rPr>
            <w:rStyle w:val="Lienhypertexte"/>
            <w:noProof/>
          </w:rPr>
          <w:t>Feuille de composition d’équipe et feuille de rencontre</w:t>
        </w:r>
        <w:r w:rsidR="00882D40">
          <w:rPr>
            <w:noProof/>
          </w:rPr>
          <w:tab/>
        </w:r>
        <w:r w:rsidR="0034698E">
          <w:rPr>
            <w:noProof/>
          </w:rPr>
          <w:fldChar w:fldCharType="begin"/>
        </w:r>
        <w:r w:rsidR="00882D40">
          <w:rPr>
            <w:noProof/>
          </w:rPr>
          <w:instrText xml:space="preserve"> PAGEREF _Toc468194059 \h </w:instrText>
        </w:r>
        <w:r w:rsidR="0034698E">
          <w:rPr>
            <w:noProof/>
          </w:rPr>
        </w:r>
        <w:r w:rsidR="0034698E">
          <w:rPr>
            <w:noProof/>
          </w:rPr>
          <w:fldChar w:fldCharType="separate"/>
        </w:r>
        <w:r w:rsidR="004F7F0F">
          <w:rPr>
            <w:noProof/>
          </w:rPr>
          <w:t>6</w:t>
        </w:r>
        <w:r w:rsidR="0034698E">
          <w:rPr>
            <w:noProof/>
          </w:rPr>
          <w:fldChar w:fldCharType="end"/>
        </w:r>
      </w:hyperlink>
    </w:p>
    <w:p w14:paraId="5BEBD806" w14:textId="77777777" w:rsidR="00882D40" w:rsidRDefault="00000000">
      <w:pPr>
        <w:pStyle w:val="TM1"/>
        <w:tabs>
          <w:tab w:val="left" w:pos="1320"/>
          <w:tab w:val="right" w:leader="dot" w:pos="9080"/>
        </w:tabs>
        <w:rPr>
          <w:rFonts w:asciiTheme="minorHAnsi" w:eastAsiaTheme="minorEastAsia" w:hAnsiTheme="minorHAnsi" w:cstheme="minorBidi"/>
          <w:noProof/>
          <w:kern w:val="0"/>
          <w:sz w:val="22"/>
          <w:szCs w:val="22"/>
          <w:lang w:eastAsia="fr-FR" w:bidi="ar-SA"/>
        </w:rPr>
      </w:pPr>
      <w:hyperlink w:anchor="_Toc468194060" w:history="1">
        <w:r w:rsidR="00882D40" w:rsidRPr="00113B8B">
          <w:rPr>
            <w:rStyle w:val="Lienhypertexte"/>
            <w:noProof/>
          </w:rPr>
          <w:t>Article 10</w:t>
        </w:r>
        <w:r w:rsidR="00882D40">
          <w:rPr>
            <w:rFonts w:asciiTheme="minorHAnsi" w:eastAsiaTheme="minorEastAsia" w:hAnsiTheme="minorHAnsi" w:cstheme="minorBidi"/>
            <w:noProof/>
            <w:kern w:val="0"/>
            <w:sz w:val="22"/>
            <w:szCs w:val="22"/>
            <w:lang w:eastAsia="fr-FR" w:bidi="ar-SA"/>
          </w:rPr>
          <w:tab/>
        </w:r>
        <w:r w:rsidR="00882D40" w:rsidRPr="00113B8B">
          <w:rPr>
            <w:rStyle w:val="Lienhypertexte"/>
            <w:noProof/>
          </w:rPr>
          <w:t>Calendrier et reports</w:t>
        </w:r>
        <w:r w:rsidR="00882D40">
          <w:rPr>
            <w:noProof/>
          </w:rPr>
          <w:tab/>
        </w:r>
        <w:r w:rsidR="0034698E">
          <w:rPr>
            <w:noProof/>
          </w:rPr>
          <w:fldChar w:fldCharType="begin"/>
        </w:r>
        <w:r w:rsidR="00882D40">
          <w:rPr>
            <w:noProof/>
          </w:rPr>
          <w:instrText xml:space="preserve"> PAGEREF _Toc468194060 \h </w:instrText>
        </w:r>
        <w:r w:rsidR="0034698E">
          <w:rPr>
            <w:noProof/>
          </w:rPr>
        </w:r>
        <w:r w:rsidR="0034698E">
          <w:rPr>
            <w:noProof/>
          </w:rPr>
          <w:fldChar w:fldCharType="separate"/>
        </w:r>
        <w:r w:rsidR="004F7F0F">
          <w:rPr>
            <w:noProof/>
          </w:rPr>
          <w:t>7</w:t>
        </w:r>
        <w:r w:rsidR="0034698E">
          <w:rPr>
            <w:noProof/>
          </w:rPr>
          <w:fldChar w:fldCharType="end"/>
        </w:r>
      </w:hyperlink>
    </w:p>
    <w:p w14:paraId="01CB5120" w14:textId="77777777" w:rsidR="00882D40" w:rsidRDefault="00000000">
      <w:pPr>
        <w:pStyle w:val="TM1"/>
        <w:tabs>
          <w:tab w:val="left" w:pos="1320"/>
          <w:tab w:val="right" w:leader="dot" w:pos="9080"/>
        </w:tabs>
        <w:rPr>
          <w:rFonts w:asciiTheme="minorHAnsi" w:eastAsiaTheme="minorEastAsia" w:hAnsiTheme="minorHAnsi" w:cstheme="minorBidi"/>
          <w:noProof/>
          <w:kern w:val="0"/>
          <w:sz w:val="22"/>
          <w:szCs w:val="22"/>
          <w:lang w:eastAsia="fr-FR" w:bidi="ar-SA"/>
        </w:rPr>
      </w:pPr>
      <w:hyperlink w:anchor="_Toc468194061" w:history="1">
        <w:r w:rsidR="00882D40" w:rsidRPr="00113B8B">
          <w:rPr>
            <w:rStyle w:val="Lienhypertexte"/>
            <w:noProof/>
          </w:rPr>
          <w:t>Article 11</w:t>
        </w:r>
        <w:r w:rsidR="00882D40">
          <w:rPr>
            <w:rFonts w:asciiTheme="minorHAnsi" w:eastAsiaTheme="minorEastAsia" w:hAnsiTheme="minorHAnsi" w:cstheme="minorBidi"/>
            <w:noProof/>
            <w:kern w:val="0"/>
            <w:sz w:val="22"/>
            <w:szCs w:val="22"/>
            <w:lang w:eastAsia="fr-FR" w:bidi="ar-SA"/>
          </w:rPr>
          <w:tab/>
        </w:r>
        <w:r w:rsidR="00882D40" w:rsidRPr="00113B8B">
          <w:rPr>
            <w:rStyle w:val="Lienhypertexte"/>
            <w:noProof/>
          </w:rPr>
          <w:t>Communication des résultats</w:t>
        </w:r>
        <w:r w:rsidR="00882D40">
          <w:rPr>
            <w:noProof/>
          </w:rPr>
          <w:tab/>
        </w:r>
        <w:r w:rsidR="0034698E">
          <w:rPr>
            <w:noProof/>
          </w:rPr>
          <w:fldChar w:fldCharType="begin"/>
        </w:r>
        <w:r w:rsidR="00882D40">
          <w:rPr>
            <w:noProof/>
          </w:rPr>
          <w:instrText xml:space="preserve"> PAGEREF _Toc468194061 \h </w:instrText>
        </w:r>
        <w:r w:rsidR="0034698E">
          <w:rPr>
            <w:noProof/>
          </w:rPr>
        </w:r>
        <w:r w:rsidR="0034698E">
          <w:rPr>
            <w:noProof/>
          </w:rPr>
          <w:fldChar w:fldCharType="separate"/>
        </w:r>
        <w:r w:rsidR="004F7F0F">
          <w:rPr>
            <w:noProof/>
          </w:rPr>
          <w:t>7</w:t>
        </w:r>
        <w:r w:rsidR="0034698E">
          <w:rPr>
            <w:noProof/>
          </w:rPr>
          <w:fldChar w:fldCharType="end"/>
        </w:r>
      </w:hyperlink>
    </w:p>
    <w:p w14:paraId="6FF3DE29" w14:textId="77777777" w:rsidR="00882D40" w:rsidRDefault="00000000">
      <w:pPr>
        <w:pStyle w:val="TM1"/>
        <w:tabs>
          <w:tab w:val="left" w:pos="1320"/>
          <w:tab w:val="right" w:leader="dot" w:pos="9080"/>
        </w:tabs>
        <w:rPr>
          <w:rFonts w:asciiTheme="minorHAnsi" w:eastAsiaTheme="minorEastAsia" w:hAnsiTheme="minorHAnsi" w:cstheme="minorBidi"/>
          <w:noProof/>
          <w:kern w:val="0"/>
          <w:sz w:val="22"/>
          <w:szCs w:val="22"/>
          <w:lang w:eastAsia="fr-FR" w:bidi="ar-SA"/>
        </w:rPr>
      </w:pPr>
      <w:hyperlink w:anchor="_Toc468194062" w:history="1">
        <w:r w:rsidR="00882D40" w:rsidRPr="00113B8B">
          <w:rPr>
            <w:rStyle w:val="Lienhypertexte"/>
            <w:noProof/>
          </w:rPr>
          <w:t>Article 12</w:t>
        </w:r>
        <w:r w:rsidR="00882D40">
          <w:rPr>
            <w:rFonts w:asciiTheme="minorHAnsi" w:eastAsiaTheme="minorEastAsia" w:hAnsiTheme="minorHAnsi" w:cstheme="minorBidi"/>
            <w:noProof/>
            <w:kern w:val="0"/>
            <w:sz w:val="22"/>
            <w:szCs w:val="22"/>
            <w:lang w:eastAsia="fr-FR" w:bidi="ar-SA"/>
          </w:rPr>
          <w:tab/>
        </w:r>
        <w:r w:rsidR="00882D40" w:rsidRPr="00113B8B">
          <w:rPr>
            <w:rStyle w:val="Lienhypertexte"/>
            <w:noProof/>
          </w:rPr>
          <w:t>Volants</w:t>
        </w:r>
        <w:r w:rsidR="00882D40">
          <w:rPr>
            <w:noProof/>
          </w:rPr>
          <w:tab/>
        </w:r>
        <w:r w:rsidR="0034698E">
          <w:rPr>
            <w:noProof/>
          </w:rPr>
          <w:fldChar w:fldCharType="begin"/>
        </w:r>
        <w:r w:rsidR="00882D40">
          <w:rPr>
            <w:noProof/>
          </w:rPr>
          <w:instrText xml:space="preserve"> PAGEREF _Toc468194062 \h </w:instrText>
        </w:r>
        <w:r w:rsidR="0034698E">
          <w:rPr>
            <w:noProof/>
          </w:rPr>
        </w:r>
        <w:r w:rsidR="0034698E">
          <w:rPr>
            <w:noProof/>
          </w:rPr>
          <w:fldChar w:fldCharType="separate"/>
        </w:r>
        <w:r w:rsidR="004F7F0F">
          <w:rPr>
            <w:noProof/>
          </w:rPr>
          <w:t>7</w:t>
        </w:r>
        <w:r w:rsidR="0034698E">
          <w:rPr>
            <w:noProof/>
          </w:rPr>
          <w:fldChar w:fldCharType="end"/>
        </w:r>
      </w:hyperlink>
    </w:p>
    <w:p w14:paraId="799ECB2C" w14:textId="77777777" w:rsidR="00882D40" w:rsidRDefault="00000000">
      <w:pPr>
        <w:pStyle w:val="TM1"/>
        <w:tabs>
          <w:tab w:val="left" w:pos="1320"/>
          <w:tab w:val="right" w:leader="dot" w:pos="9080"/>
        </w:tabs>
        <w:rPr>
          <w:rFonts w:asciiTheme="minorHAnsi" w:eastAsiaTheme="minorEastAsia" w:hAnsiTheme="minorHAnsi" w:cstheme="minorBidi"/>
          <w:noProof/>
          <w:kern w:val="0"/>
          <w:sz w:val="22"/>
          <w:szCs w:val="22"/>
          <w:lang w:eastAsia="fr-FR" w:bidi="ar-SA"/>
        </w:rPr>
      </w:pPr>
      <w:hyperlink w:anchor="_Toc468194063" w:history="1">
        <w:r w:rsidR="00882D40" w:rsidRPr="00113B8B">
          <w:rPr>
            <w:rStyle w:val="Lienhypertexte"/>
            <w:noProof/>
          </w:rPr>
          <w:t>Article 13</w:t>
        </w:r>
        <w:r w:rsidR="00882D40">
          <w:rPr>
            <w:rFonts w:asciiTheme="minorHAnsi" w:eastAsiaTheme="minorEastAsia" w:hAnsiTheme="minorHAnsi" w:cstheme="minorBidi"/>
            <w:noProof/>
            <w:kern w:val="0"/>
            <w:sz w:val="22"/>
            <w:szCs w:val="22"/>
            <w:lang w:eastAsia="fr-FR" w:bidi="ar-SA"/>
          </w:rPr>
          <w:tab/>
        </w:r>
        <w:r w:rsidR="00882D40" w:rsidRPr="00113B8B">
          <w:rPr>
            <w:rStyle w:val="Lienhypertexte"/>
            <w:noProof/>
          </w:rPr>
          <w:t>Horaires</w:t>
        </w:r>
        <w:r w:rsidR="00882D40">
          <w:rPr>
            <w:noProof/>
          </w:rPr>
          <w:tab/>
        </w:r>
        <w:r w:rsidR="0034698E">
          <w:rPr>
            <w:noProof/>
          </w:rPr>
          <w:fldChar w:fldCharType="begin"/>
        </w:r>
        <w:r w:rsidR="00882D40">
          <w:rPr>
            <w:noProof/>
          </w:rPr>
          <w:instrText xml:space="preserve"> PAGEREF _Toc468194063 \h </w:instrText>
        </w:r>
        <w:r w:rsidR="0034698E">
          <w:rPr>
            <w:noProof/>
          </w:rPr>
        </w:r>
        <w:r w:rsidR="0034698E">
          <w:rPr>
            <w:noProof/>
          </w:rPr>
          <w:fldChar w:fldCharType="separate"/>
        </w:r>
        <w:r w:rsidR="004F7F0F">
          <w:rPr>
            <w:noProof/>
          </w:rPr>
          <w:t>7</w:t>
        </w:r>
        <w:r w:rsidR="0034698E">
          <w:rPr>
            <w:noProof/>
          </w:rPr>
          <w:fldChar w:fldCharType="end"/>
        </w:r>
      </w:hyperlink>
    </w:p>
    <w:p w14:paraId="5BE546B3" w14:textId="77777777" w:rsidR="00882D40" w:rsidRDefault="00000000">
      <w:pPr>
        <w:pStyle w:val="TM1"/>
        <w:tabs>
          <w:tab w:val="left" w:pos="1320"/>
          <w:tab w:val="right" w:leader="dot" w:pos="9080"/>
        </w:tabs>
        <w:rPr>
          <w:rFonts w:asciiTheme="minorHAnsi" w:eastAsiaTheme="minorEastAsia" w:hAnsiTheme="minorHAnsi" w:cstheme="minorBidi"/>
          <w:noProof/>
          <w:kern w:val="0"/>
          <w:sz w:val="22"/>
          <w:szCs w:val="22"/>
          <w:lang w:eastAsia="fr-FR" w:bidi="ar-SA"/>
        </w:rPr>
      </w:pPr>
      <w:hyperlink w:anchor="_Toc468194064" w:history="1">
        <w:r w:rsidR="00882D40" w:rsidRPr="00113B8B">
          <w:rPr>
            <w:rStyle w:val="Lienhypertexte"/>
            <w:noProof/>
          </w:rPr>
          <w:t>Article 14</w:t>
        </w:r>
        <w:r w:rsidR="00882D40">
          <w:rPr>
            <w:rFonts w:asciiTheme="minorHAnsi" w:eastAsiaTheme="minorEastAsia" w:hAnsiTheme="minorHAnsi" w:cstheme="minorBidi"/>
            <w:noProof/>
            <w:kern w:val="0"/>
            <w:sz w:val="22"/>
            <w:szCs w:val="22"/>
            <w:lang w:eastAsia="fr-FR" w:bidi="ar-SA"/>
          </w:rPr>
          <w:tab/>
        </w:r>
        <w:r w:rsidR="00882D40" w:rsidRPr="00113B8B">
          <w:rPr>
            <w:rStyle w:val="Lienhypertexte"/>
            <w:noProof/>
          </w:rPr>
          <w:t>Auto-Arbitrage</w:t>
        </w:r>
        <w:r w:rsidR="00882D40">
          <w:rPr>
            <w:noProof/>
          </w:rPr>
          <w:tab/>
        </w:r>
        <w:r w:rsidR="0034698E">
          <w:rPr>
            <w:noProof/>
          </w:rPr>
          <w:fldChar w:fldCharType="begin"/>
        </w:r>
        <w:r w:rsidR="00882D40">
          <w:rPr>
            <w:noProof/>
          </w:rPr>
          <w:instrText xml:space="preserve"> PAGEREF _Toc468194064 \h </w:instrText>
        </w:r>
        <w:r w:rsidR="0034698E">
          <w:rPr>
            <w:noProof/>
          </w:rPr>
        </w:r>
        <w:r w:rsidR="0034698E">
          <w:rPr>
            <w:noProof/>
          </w:rPr>
          <w:fldChar w:fldCharType="separate"/>
        </w:r>
        <w:r w:rsidR="004F7F0F">
          <w:rPr>
            <w:noProof/>
          </w:rPr>
          <w:t>8</w:t>
        </w:r>
        <w:r w:rsidR="0034698E">
          <w:rPr>
            <w:noProof/>
          </w:rPr>
          <w:fldChar w:fldCharType="end"/>
        </w:r>
      </w:hyperlink>
    </w:p>
    <w:p w14:paraId="05D63AA4" w14:textId="77777777" w:rsidR="00882D40" w:rsidRDefault="00000000">
      <w:pPr>
        <w:pStyle w:val="TM1"/>
        <w:tabs>
          <w:tab w:val="left" w:pos="1320"/>
          <w:tab w:val="right" w:leader="dot" w:pos="9080"/>
        </w:tabs>
        <w:rPr>
          <w:rFonts w:asciiTheme="minorHAnsi" w:eastAsiaTheme="minorEastAsia" w:hAnsiTheme="minorHAnsi" w:cstheme="minorBidi"/>
          <w:noProof/>
          <w:kern w:val="0"/>
          <w:sz w:val="22"/>
          <w:szCs w:val="22"/>
          <w:lang w:eastAsia="fr-FR" w:bidi="ar-SA"/>
        </w:rPr>
      </w:pPr>
      <w:hyperlink w:anchor="_Toc468194065" w:history="1">
        <w:r w:rsidR="00882D40" w:rsidRPr="00113B8B">
          <w:rPr>
            <w:rStyle w:val="Lienhypertexte"/>
            <w:noProof/>
          </w:rPr>
          <w:t>Article 15</w:t>
        </w:r>
        <w:r w:rsidR="00882D40">
          <w:rPr>
            <w:rFonts w:asciiTheme="minorHAnsi" w:eastAsiaTheme="minorEastAsia" w:hAnsiTheme="minorHAnsi" w:cstheme="minorBidi"/>
            <w:noProof/>
            <w:kern w:val="0"/>
            <w:sz w:val="22"/>
            <w:szCs w:val="22"/>
            <w:lang w:eastAsia="fr-FR" w:bidi="ar-SA"/>
          </w:rPr>
          <w:tab/>
        </w:r>
        <w:r w:rsidR="00882D40" w:rsidRPr="00113B8B">
          <w:rPr>
            <w:rStyle w:val="Lienhypertexte"/>
            <w:noProof/>
          </w:rPr>
          <w:t>Sanctions</w:t>
        </w:r>
        <w:r w:rsidR="00882D40">
          <w:rPr>
            <w:noProof/>
          </w:rPr>
          <w:tab/>
        </w:r>
        <w:r w:rsidR="0034698E">
          <w:rPr>
            <w:noProof/>
          </w:rPr>
          <w:fldChar w:fldCharType="begin"/>
        </w:r>
        <w:r w:rsidR="00882D40">
          <w:rPr>
            <w:noProof/>
          </w:rPr>
          <w:instrText xml:space="preserve"> PAGEREF _Toc468194065 \h </w:instrText>
        </w:r>
        <w:r w:rsidR="0034698E">
          <w:rPr>
            <w:noProof/>
          </w:rPr>
        </w:r>
        <w:r w:rsidR="0034698E">
          <w:rPr>
            <w:noProof/>
          </w:rPr>
          <w:fldChar w:fldCharType="separate"/>
        </w:r>
        <w:r w:rsidR="004F7F0F">
          <w:rPr>
            <w:noProof/>
          </w:rPr>
          <w:t>8</w:t>
        </w:r>
        <w:r w:rsidR="0034698E">
          <w:rPr>
            <w:noProof/>
          </w:rPr>
          <w:fldChar w:fldCharType="end"/>
        </w:r>
      </w:hyperlink>
    </w:p>
    <w:p w14:paraId="0694517D" w14:textId="77777777" w:rsidR="00882D40" w:rsidRDefault="00000000">
      <w:pPr>
        <w:pStyle w:val="TM1"/>
        <w:tabs>
          <w:tab w:val="left" w:pos="1320"/>
          <w:tab w:val="right" w:leader="dot" w:pos="9080"/>
        </w:tabs>
        <w:rPr>
          <w:rFonts w:asciiTheme="minorHAnsi" w:eastAsiaTheme="minorEastAsia" w:hAnsiTheme="minorHAnsi" w:cstheme="minorBidi"/>
          <w:noProof/>
          <w:kern w:val="0"/>
          <w:sz w:val="22"/>
          <w:szCs w:val="22"/>
          <w:lang w:eastAsia="fr-FR" w:bidi="ar-SA"/>
        </w:rPr>
      </w:pPr>
      <w:hyperlink w:anchor="_Toc468194066" w:history="1">
        <w:r w:rsidR="00882D40" w:rsidRPr="00113B8B">
          <w:rPr>
            <w:rStyle w:val="Lienhypertexte"/>
            <w:noProof/>
          </w:rPr>
          <w:t>Article 16</w:t>
        </w:r>
        <w:r w:rsidR="00882D40">
          <w:rPr>
            <w:rFonts w:asciiTheme="minorHAnsi" w:eastAsiaTheme="minorEastAsia" w:hAnsiTheme="minorHAnsi" w:cstheme="minorBidi"/>
            <w:noProof/>
            <w:kern w:val="0"/>
            <w:sz w:val="22"/>
            <w:szCs w:val="22"/>
            <w:lang w:eastAsia="fr-FR" w:bidi="ar-SA"/>
          </w:rPr>
          <w:tab/>
        </w:r>
        <w:r w:rsidR="00882D40" w:rsidRPr="00113B8B">
          <w:rPr>
            <w:rStyle w:val="Lienhypertexte"/>
            <w:noProof/>
          </w:rPr>
          <w:t>Inscriptions</w:t>
        </w:r>
        <w:r w:rsidR="00882D40">
          <w:rPr>
            <w:noProof/>
          </w:rPr>
          <w:tab/>
        </w:r>
        <w:r w:rsidR="0034698E">
          <w:rPr>
            <w:noProof/>
          </w:rPr>
          <w:fldChar w:fldCharType="begin"/>
        </w:r>
        <w:r w:rsidR="00882D40">
          <w:rPr>
            <w:noProof/>
          </w:rPr>
          <w:instrText xml:space="preserve"> PAGEREF _Toc468194066 \h </w:instrText>
        </w:r>
        <w:r w:rsidR="0034698E">
          <w:rPr>
            <w:noProof/>
          </w:rPr>
        </w:r>
        <w:r w:rsidR="0034698E">
          <w:rPr>
            <w:noProof/>
          </w:rPr>
          <w:fldChar w:fldCharType="separate"/>
        </w:r>
        <w:r w:rsidR="004F7F0F">
          <w:rPr>
            <w:noProof/>
          </w:rPr>
          <w:t>8</w:t>
        </w:r>
        <w:r w:rsidR="0034698E">
          <w:rPr>
            <w:noProof/>
          </w:rPr>
          <w:fldChar w:fldCharType="end"/>
        </w:r>
      </w:hyperlink>
    </w:p>
    <w:p w14:paraId="0306ECD3" w14:textId="77777777" w:rsidR="00854867" w:rsidRDefault="0034698E">
      <w:pPr>
        <w:pStyle w:val="Contents1"/>
        <w:tabs>
          <w:tab w:val="right" w:leader="dot" w:pos="1200"/>
          <w:tab w:val="right" w:leader="dot" w:pos="11006"/>
        </w:tabs>
      </w:pPr>
      <w:r>
        <w:fldChar w:fldCharType="end"/>
      </w:r>
    </w:p>
    <w:p w14:paraId="3BB807E9" w14:textId="77777777" w:rsidR="00464F3B" w:rsidRDefault="00464F3B">
      <w:pPr>
        <w:suppressAutoHyphens w:val="0"/>
        <w:rPr>
          <w:rFonts w:ascii="Verdana" w:eastAsia="Times New Roman" w:hAnsi="Verdana" w:cs="Verdana"/>
          <w:b/>
          <w:bCs/>
          <w:sz w:val="16"/>
          <w:lang w:bidi="ar-SA"/>
        </w:rPr>
      </w:pPr>
      <w:r>
        <w:rPr>
          <w:b/>
          <w:bCs/>
        </w:rPr>
        <w:br w:type="page"/>
      </w:r>
    </w:p>
    <w:p w14:paraId="1E144466" w14:textId="77777777" w:rsidR="00854867" w:rsidRDefault="00EE20EF">
      <w:pPr>
        <w:pStyle w:val="Titre1"/>
      </w:pPr>
      <w:bookmarkStart w:id="0" w:name="_Toc468194051"/>
      <w:r>
        <w:t>Règlement</w:t>
      </w:r>
      <w:bookmarkEnd w:id="0"/>
    </w:p>
    <w:p w14:paraId="0A90C3DE" w14:textId="77777777" w:rsidR="00854867" w:rsidRDefault="00EE20EF" w:rsidP="00464F3B">
      <w:pPr>
        <w:pStyle w:val="Paragraphe"/>
        <w:ind w:left="284"/>
        <w:jc w:val="both"/>
      </w:pPr>
      <w:r>
        <w:rPr>
          <w:b/>
          <w:bCs/>
        </w:rPr>
        <w:t>Article 1.1</w:t>
      </w:r>
      <w:r>
        <w:t xml:space="preserve"> Ce règlement particulier s’applique à la Coupe Roland Caniquit, pour tout point non précisé, se référer aux règlements en</w:t>
      </w:r>
      <w:r w:rsidR="00142D18">
        <w:t xml:space="preserve"> vigueur du CD44, de la Ligue PDL</w:t>
      </w:r>
      <w:r>
        <w:t xml:space="preserve">L et de la </w:t>
      </w:r>
      <w:proofErr w:type="spellStart"/>
      <w:r>
        <w:t>FFBaD</w:t>
      </w:r>
      <w:proofErr w:type="spellEnd"/>
      <w:r>
        <w:t>.</w:t>
      </w:r>
    </w:p>
    <w:p w14:paraId="6EB6C1B6" w14:textId="77777777" w:rsidR="00854867" w:rsidRDefault="00EE20EF">
      <w:pPr>
        <w:pStyle w:val="Titre1"/>
      </w:pPr>
      <w:bookmarkStart w:id="1" w:name="_Toc468194052"/>
      <w:r>
        <w:t>Conditions de participation</w:t>
      </w:r>
      <w:bookmarkEnd w:id="1"/>
    </w:p>
    <w:p w14:paraId="74324771" w14:textId="5116B137" w:rsidR="00854867" w:rsidRPr="003E47EC" w:rsidRDefault="00EE20EF" w:rsidP="00464F3B">
      <w:pPr>
        <w:pStyle w:val="Paragraphe"/>
        <w:ind w:left="284"/>
        <w:jc w:val="both"/>
        <w:rPr>
          <w:b/>
          <w:bCs/>
          <w:color w:val="FF0000"/>
        </w:rPr>
      </w:pPr>
      <w:r>
        <w:rPr>
          <w:b/>
          <w:bCs/>
        </w:rPr>
        <w:t>Article 2.1</w:t>
      </w:r>
      <w:r>
        <w:t xml:space="preserve"> Une participation par équipe inscrite sera demandée afin de participer aux frais d’organisation. Cette participation sera fixée chaque saison par le CD44.</w:t>
      </w:r>
    </w:p>
    <w:p w14:paraId="47EBC2A5" w14:textId="77777777" w:rsidR="00854867" w:rsidRDefault="00EE20EF" w:rsidP="00464F3B">
      <w:pPr>
        <w:pStyle w:val="Paragraphe"/>
        <w:ind w:left="284"/>
        <w:jc w:val="both"/>
      </w:pPr>
      <w:r>
        <w:rPr>
          <w:b/>
          <w:bCs/>
        </w:rPr>
        <w:t>Article 2.2</w:t>
      </w:r>
      <w:r>
        <w:t xml:space="preserve"> La participation à la Coupe Roland Caniquit implique l’acceptation du présent règlement.</w:t>
      </w:r>
    </w:p>
    <w:p w14:paraId="3A9712E0" w14:textId="77777777" w:rsidR="00854867" w:rsidRDefault="00EE20EF" w:rsidP="00464F3B">
      <w:pPr>
        <w:pStyle w:val="Paragraphe"/>
        <w:ind w:left="284"/>
        <w:jc w:val="both"/>
      </w:pPr>
      <w:r>
        <w:rPr>
          <w:b/>
          <w:bCs/>
        </w:rPr>
        <w:t>Article 2.3</w:t>
      </w:r>
      <w:r>
        <w:t xml:space="preserve"> Tout joueur participant doit être en règle vis à vis de la fédération.</w:t>
      </w:r>
    </w:p>
    <w:p w14:paraId="50BBFA89" w14:textId="77777777" w:rsidR="00854867" w:rsidRDefault="00EE20EF" w:rsidP="00464F3B">
      <w:pPr>
        <w:pStyle w:val="Paragraphe"/>
        <w:ind w:left="284"/>
        <w:jc w:val="both"/>
      </w:pPr>
      <w:r>
        <w:rPr>
          <w:b/>
          <w:bCs/>
        </w:rPr>
        <w:t>Article 2.4</w:t>
      </w:r>
      <w:r>
        <w:t xml:space="preserve"> La Coupe Roland Caniquit est une compétition ouverte à tous les clubs du 44 et propose des rencontres entre clubs de tous niveaux dans un esprit de partage de la pratique du badminton.</w:t>
      </w:r>
    </w:p>
    <w:p w14:paraId="56872778" w14:textId="77777777" w:rsidR="00854867" w:rsidRDefault="00EE20EF">
      <w:pPr>
        <w:pStyle w:val="Titre1"/>
      </w:pPr>
      <w:bookmarkStart w:id="2" w:name="_Toc468194053"/>
      <w:r>
        <w:t>Organisation</w:t>
      </w:r>
      <w:bookmarkEnd w:id="2"/>
    </w:p>
    <w:p w14:paraId="1A020E4C" w14:textId="2AB6129C" w:rsidR="00854867" w:rsidRDefault="00EE20EF" w:rsidP="00464F3B">
      <w:pPr>
        <w:pStyle w:val="Paragraphe"/>
        <w:ind w:left="284"/>
        <w:jc w:val="both"/>
      </w:pPr>
      <w:r>
        <w:rPr>
          <w:b/>
          <w:bCs/>
        </w:rPr>
        <w:t>Article 3.1</w:t>
      </w:r>
      <w:r>
        <w:t xml:space="preserve"> La Coupe Roland Caniquit </w:t>
      </w:r>
      <w:r w:rsidR="00F77B83">
        <w:t>202</w:t>
      </w:r>
      <w:r w:rsidR="00D049FF">
        <w:t>4</w:t>
      </w:r>
      <w:r w:rsidR="00F77B83">
        <w:t>-202</w:t>
      </w:r>
      <w:r w:rsidR="00D049FF">
        <w:t>5</w:t>
      </w:r>
      <w:r w:rsidR="00F77B83">
        <w:t xml:space="preserve"> </w:t>
      </w:r>
      <w:r>
        <w:t>se déroule</w:t>
      </w:r>
      <w:r w:rsidR="00F77B83">
        <w:t xml:space="preserve"> dans un premier temps sous forme de </w:t>
      </w:r>
      <w:r w:rsidR="0060494D">
        <w:t xml:space="preserve">8 </w:t>
      </w:r>
      <w:r w:rsidR="00F77B83">
        <w:t>poule</w:t>
      </w:r>
      <w:r w:rsidR="0060494D">
        <w:t>s</w:t>
      </w:r>
      <w:r w:rsidR="00F77B83">
        <w:t xml:space="preserve"> de 3 puis</w:t>
      </w:r>
      <w:r>
        <w:t xml:space="preserve"> sous la forme d’un tableau à éliminatio</w:t>
      </w:r>
      <w:r w:rsidR="00B13894">
        <w:t>n directe</w:t>
      </w:r>
      <w:r w:rsidR="0040207B">
        <w:t xml:space="preserve"> et matchs de classement</w:t>
      </w:r>
      <w:r w:rsidR="00B13894">
        <w:t xml:space="preserve">. </w:t>
      </w:r>
      <w:r>
        <w:t>Le vainqueur de la Coupe Roland Caniquit représentera le CD44 lors de la Coupe de la Ligue des Pays de la Loire. Toutefois, une équipe composée d’une « entente » entre clubs (Art. 4.4) ne pourra pas participer à la Coupe de la Ligue.</w:t>
      </w:r>
    </w:p>
    <w:p w14:paraId="5BEB3C12" w14:textId="77777777" w:rsidR="00854867" w:rsidRDefault="00EE20EF" w:rsidP="00464F3B">
      <w:pPr>
        <w:pStyle w:val="Paragraphe"/>
        <w:ind w:left="284"/>
        <w:jc w:val="both"/>
      </w:pPr>
      <w:r>
        <w:rPr>
          <w:b/>
          <w:bCs/>
        </w:rPr>
        <w:t>Article 3.2</w:t>
      </w:r>
      <w:r>
        <w:t xml:space="preserve"> Le CD44 prend en charge l’organisation de cette coupe. Il se charge :</w:t>
      </w:r>
    </w:p>
    <w:p w14:paraId="6A6C5CCC" w14:textId="77777777" w:rsidR="00854867" w:rsidRDefault="00EE20EF">
      <w:pPr>
        <w:pStyle w:val="Paragraphe"/>
        <w:numPr>
          <w:ilvl w:val="0"/>
          <w:numId w:val="29"/>
        </w:numPr>
        <w:jc w:val="both"/>
      </w:pPr>
      <w:proofErr w:type="gramStart"/>
      <w:r>
        <w:t>du</w:t>
      </w:r>
      <w:proofErr w:type="gramEnd"/>
      <w:r>
        <w:t xml:space="preserve"> tirage au sort du tableau et de la mise en place du calendrier,</w:t>
      </w:r>
    </w:p>
    <w:p w14:paraId="5A30EB47" w14:textId="2677091B" w:rsidR="00854867" w:rsidRDefault="00EE20EF">
      <w:pPr>
        <w:pStyle w:val="Paragraphe"/>
        <w:numPr>
          <w:ilvl w:val="0"/>
          <w:numId w:val="24"/>
        </w:numPr>
        <w:jc w:val="both"/>
      </w:pPr>
      <w:proofErr w:type="gramStart"/>
      <w:r>
        <w:t>de</w:t>
      </w:r>
      <w:proofErr w:type="gramEnd"/>
      <w:r>
        <w:t xml:space="preserve"> vérifier la saisie des résultats dans l’outil de gestion,</w:t>
      </w:r>
      <w:r w:rsidR="00B13894">
        <w:t xml:space="preserve"> </w:t>
      </w:r>
    </w:p>
    <w:p w14:paraId="21BEF596" w14:textId="77777777" w:rsidR="00854867" w:rsidRDefault="00EE20EF" w:rsidP="00464F3B">
      <w:pPr>
        <w:pStyle w:val="Paragraphe"/>
        <w:numPr>
          <w:ilvl w:val="0"/>
          <w:numId w:val="24"/>
        </w:numPr>
        <w:jc w:val="both"/>
      </w:pPr>
      <w:proofErr w:type="gramStart"/>
      <w:r>
        <w:t>d’appliquer</w:t>
      </w:r>
      <w:proofErr w:type="gramEnd"/>
      <w:r>
        <w:t xml:space="preserve"> le règlement et de prononcer les sanctions.</w:t>
      </w:r>
    </w:p>
    <w:p w14:paraId="76091FA8" w14:textId="77777777" w:rsidR="00854867" w:rsidRDefault="00EE20EF" w:rsidP="00464F3B">
      <w:pPr>
        <w:pStyle w:val="Paragraphe"/>
        <w:ind w:left="284"/>
        <w:jc w:val="both"/>
      </w:pPr>
      <w:r>
        <w:rPr>
          <w:b/>
          <w:bCs/>
        </w:rPr>
        <w:t>Article 3.3</w:t>
      </w:r>
      <w:r>
        <w:t xml:space="preserve"> Toute réclamation concernant les résultats doit être faite sur la feuille de rencontre et communiquée au responsable de la compétition.</w:t>
      </w:r>
    </w:p>
    <w:p w14:paraId="57106E49" w14:textId="77777777" w:rsidR="00BB003F" w:rsidRDefault="00EE20EF" w:rsidP="00464F3B">
      <w:pPr>
        <w:pStyle w:val="Paragraphe"/>
        <w:ind w:left="284"/>
        <w:jc w:val="both"/>
      </w:pPr>
      <w:r>
        <w:rPr>
          <w:b/>
          <w:bCs/>
        </w:rPr>
        <w:t>Article 3.4</w:t>
      </w:r>
      <w:r>
        <w:t xml:space="preserve"> Tout appel concernant les sanctions doit être adressé dans les 8 jours au CD44, accompagné d’un rapport circonstancié. La Commission </w:t>
      </w:r>
      <w:r w:rsidR="00F0303B">
        <w:t>« Interclubs »</w:t>
      </w:r>
      <w:r>
        <w:t xml:space="preserve"> et le Comité Directeur du CD44 rendront leur décision.</w:t>
      </w:r>
    </w:p>
    <w:p w14:paraId="2C63C2E8" w14:textId="77777777" w:rsidR="00BB003F" w:rsidRDefault="00BB003F">
      <w:pPr>
        <w:suppressAutoHyphens w:val="0"/>
        <w:rPr>
          <w:rFonts w:ascii="Verdana" w:eastAsia="Times New Roman" w:hAnsi="Verdana" w:cs="Verdana"/>
          <w:sz w:val="20"/>
          <w:lang w:bidi="ar-SA"/>
        </w:rPr>
      </w:pPr>
      <w:r>
        <w:br w:type="page"/>
      </w:r>
    </w:p>
    <w:p w14:paraId="0A3916B3" w14:textId="77777777" w:rsidR="00854867" w:rsidRDefault="00EE20EF">
      <w:pPr>
        <w:pStyle w:val="Titre1"/>
      </w:pPr>
      <w:bookmarkStart w:id="3" w:name="_Toc468194054"/>
      <w:r>
        <w:t>Déroulement</w:t>
      </w:r>
      <w:bookmarkEnd w:id="3"/>
    </w:p>
    <w:p w14:paraId="1F102877" w14:textId="0D7215D0" w:rsidR="0060494D" w:rsidRDefault="00EE20EF" w:rsidP="0060494D">
      <w:pPr>
        <w:pStyle w:val="Paragraphe"/>
        <w:ind w:left="284"/>
        <w:jc w:val="both"/>
      </w:pPr>
      <w:r>
        <w:rPr>
          <w:b/>
        </w:rPr>
        <w:t>Article 4.1</w:t>
      </w:r>
      <w:r>
        <w:t xml:space="preserve"> La Coupe Roland Caniquit </w:t>
      </w:r>
      <w:r w:rsidR="00F77B83">
        <w:t>202</w:t>
      </w:r>
      <w:r w:rsidR="00D049FF">
        <w:t>4</w:t>
      </w:r>
      <w:r w:rsidR="00F77B83">
        <w:t>-202</w:t>
      </w:r>
      <w:r w:rsidR="00D049FF">
        <w:t>5</w:t>
      </w:r>
      <w:r w:rsidR="00F77B83">
        <w:t xml:space="preserve"> </w:t>
      </w:r>
      <w:r>
        <w:t xml:space="preserve">se déroule </w:t>
      </w:r>
      <w:r w:rsidR="00F77B83">
        <w:t xml:space="preserve">dans un premier temps sous forme de 8 poules de 3 puis </w:t>
      </w:r>
      <w:r>
        <w:t>sous la forme d’un tableau à élimination directe</w:t>
      </w:r>
      <w:r w:rsidR="0060494D">
        <w:t>.</w:t>
      </w:r>
    </w:p>
    <w:p w14:paraId="1D94B932" w14:textId="42B578F5" w:rsidR="0060494D" w:rsidRDefault="0060494D" w:rsidP="0060494D">
      <w:pPr>
        <w:pStyle w:val="Paragraphe"/>
        <w:ind w:left="284"/>
        <w:jc w:val="both"/>
        <w:rPr>
          <w:bCs/>
        </w:rPr>
      </w:pPr>
      <w:r w:rsidRPr="00257F4A">
        <w:rPr>
          <w:bCs/>
        </w:rPr>
        <w:t xml:space="preserve">La composition des poules </w:t>
      </w:r>
      <w:r w:rsidR="00257F4A">
        <w:rPr>
          <w:bCs/>
        </w:rPr>
        <w:t>est</w:t>
      </w:r>
      <w:r w:rsidRPr="00257F4A">
        <w:rPr>
          <w:bCs/>
        </w:rPr>
        <w:t xml:space="preserve"> établie par tirage au sort. Il y a</w:t>
      </w:r>
      <w:r w:rsidR="00257F4A">
        <w:rPr>
          <w:bCs/>
        </w:rPr>
        <w:t xml:space="preserve"> </w:t>
      </w:r>
      <w:r w:rsidRPr="00257F4A">
        <w:rPr>
          <w:bCs/>
        </w:rPr>
        <w:t xml:space="preserve">3 pots en fonction du classement des clubs </w:t>
      </w:r>
      <w:r w:rsidR="00257F4A" w:rsidRPr="00257F4A">
        <w:rPr>
          <w:bCs/>
        </w:rPr>
        <w:t>sur la saison 202</w:t>
      </w:r>
      <w:r w:rsidR="00D049FF">
        <w:rPr>
          <w:bCs/>
        </w:rPr>
        <w:t>3</w:t>
      </w:r>
      <w:r w:rsidR="00257F4A" w:rsidRPr="00257F4A">
        <w:rPr>
          <w:bCs/>
        </w:rPr>
        <w:t>/202</w:t>
      </w:r>
      <w:r w:rsidR="00D049FF">
        <w:rPr>
          <w:bCs/>
        </w:rPr>
        <w:t>4</w:t>
      </w:r>
      <w:r w:rsidR="00257F4A" w:rsidRPr="00257F4A">
        <w:rPr>
          <w:bCs/>
        </w:rPr>
        <w:t>.</w:t>
      </w:r>
    </w:p>
    <w:p w14:paraId="606FDF08" w14:textId="2EE9376E" w:rsidR="00257F4A" w:rsidRPr="00257F4A" w:rsidRDefault="00257F4A" w:rsidP="0060494D">
      <w:pPr>
        <w:pStyle w:val="Paragraphe"/>
        <w:ind w:left="284"/>
        <w:jc w:val="both"/>
        <w:rPr>
          <w:bCs/>
        </w:rPr>
      </w:pPr>
      <w:r>
        <w:rPr>
          <w:bCs/>
        </w:rPr>
        <w:t>A l’issue des 3 rencontres de poules :</w:t>
      </w:r>
    </w:p>
    <w:p w14:paraId="25D7C8DB" w14:textId="437F27AE" w:rsidR="0060494D" w:rsidRDefault="0060494D" w:rsidP="00257F4A">
      <w:pPr>
        <w:pStyle w:val="Paragraphe"/>
        <w:numPr>
          <w:ilvl w:val="0"/>
          <w:numId w:val="33"/>
        </w:numPr>
        <w:jc w:val="both"/>
      </w:pPr>
      <w:r>
        <w:t>Chaque 1</w:t>
      </w:r>
      <w:r w:rsidRPr="0060494D">
        <w:rPr>
          <w:vertAlign w:val="superscript"/>
        </w:rPr>
        <w:t>er</w:t>
      </w:r>
      <w:r>
        <w:t xml:space="preserve"> de poule int</w:t>
      </w:r>
      <w:r w:rsidR="0003712E">
        <w:t>è</w:t>
      </w:r>
      <w:r>
        <w:t>gre le tableau OR</w:t>
      </w:r>
    </w:p>
    <w:p w14:paraId="413F6903" w14:textId="1B120D1A" w:rsidR="0060494D" w:rsidRDefault="0060494D" w:rsidP="00257F4A">
      <w:pPr>
        <w:pStyle w:val="Paragraphe"/>
        <w:numPr>
          <w:ilvl w:val="0"/>
          <w:numId w:val="33"/>
        </w:numPr>
        <w:jc w:val="both"/>
      </w:pPr>
      <w:r>
        <w:t>Chaque 2</w:t>
      </w:r>
      <w:r w:rsidRPr="0060494D">
        <w:rPr>
          <w:vertAlign w:val="superscript"/>
        </w:rPr>
        <w:t>nd</w:t>
      </w:r>
      <w:r>
        <w:t xml:space="preserve"> de poule int</w:t>
      </w:r>
      <w:r w:rsidR="0003712E">
        <w:t>è</w:t>
      </w:r>
      <w:r>
        <w:t xml:space="preserve">gre le tableau ARGENT </w:t>
      </w:r>
    </w:p>
    <w:p w14:paraId="1BD4D54D" w14:textId="2E617E59" w:rsidR="0060494D" w:rsidRDefault="0060494D" w:rsidP="00257F4A">
      <w:pPr>
        <w:pStyle w:val="Paragraphe"/>
        <w:numPr>
          <w:ilvl w:val="0"/>
          <w:numId w:val="33"/>
        </w:numPr>
        <w:jc w:val="both"/>
      </w:pPr>
      <w:r>
        <w:t>Chaque 3</w:t>
      </w:r>
      <w:r w:rsidRPr="0060494D">
        <w:rPr>
          <w:vertAlign w:val="superscript"/>
        </w:rPr>
        <w:t>ème</w:t>
      </w:r>
      <w:r>
        <w:t xml:space="preserve"> de poule int</w:t>
      </w:r>
      <w:r w:rsidR="0003712E">
        <w:t>è</w:t>
      </w:r>
      <w:r>
        <w:t>gre le tableau BRONZE</w:t>
      </w:r>
    </w:p>
    <w:p w14:paraId="2C9CF47E" w14:textId="3E1E7932" w:rsidR="0060494D" w:rsidRDefault="0060494D" w:rsidP="0060494D">
      <w:pPr>
        <w:pStyle w:val="Paragraphe"/>
        <w:ind w:left="284"/>
        <w:jc w:val="both"/>
      </w:pPr>
      <w:r>
        <w:t>Dans chaque tableau, un tirage au sort sera effectué pour déterminer les ¼ de finale puis les ½ finale.</w:t>
      </w:r>
      <w:r w:rsidR="0040207B">
        <w:t xml:space="preserve"> </w:t>
      </w:r>
      <w:r w:rsidR="0040207B">
        <w:rPr>
          <w:b/>
          <w:bCs/>
        </w:rPr>
        <w:t>Tirage au sort également pour les matchs de classement pour les équipes éliminées en ¼ de finale et ½ finale de chaque tableau</w:t>
      </w:r>
    </w:p>
    <w:p w14:paraId="431F169F" w14:textId="3862AA61" w:rsidR="0060494D" w:rsidRDefault="0060494D" w:rsidP="00BE5928">
      <w:pPr>
        <w:pStyle w:val="Paragraphe"/>
        <w:ind w:left="284"/>
        <w:jc w:val="both"/>
      </w:pPr>
      <w:r>
        <w:t>Les 3 finales pourront être organisées lors de d’une soirée commune dans un lieu à définir.</w:t>
      </w:r>
    </w:p>
    <w:p w14:paraId="3C2F1604" w14:textId="77777777" w:rsidR="00BE5928" w:rsidRDefault="00BE5928" w:rsidP="00BE5928">
      <w:pPr>
        <w:pStyle w:val="Paragraphe"/>
        <w:ind w:left="284"/>
        <w:jc w:val="both"/>
      </w:pPr>
    </w:p>
    <w:p w14:paraId="4B289164" w14:textId="4D918CB3" w:rsidR="00854867" w:rsidRDefault="0060494D" w:rsidP="00464F3B">
      <w:pPr>
        <w:pStyle w:val="Paragraphe"/>
        <w:ind w:left="284"/>
        <w:jc w:val="both"/>
      </w:pPr>
      <w:r>
        <w:t xml:space="preserve">Tout au long de la compétition, </w:t>
      </w:r>
      <w:r w:rsidR="00EE20EF">
        <w:t>chaque rencontre se joue au meilleur des 11 matchs :</w:t>
      </w:r>
    </w:p>
    <w:p w14:paraId="6E5E844A" w14:textId="77777777" w:rsidR="00854867" w:rsidRDefault="00EE20EF">
      <w:pPr>
        <w:pStyle w:val="Paragraphe"/>
        <w:numPr>
          <w:ilvl w:val="0"/>
          <w:numId w:val="30"/>
        </w:numPr>
        <w:jc w:val="both"/>
      </w:pPr>
      <w:proofErr w:type="gramStart"/>
      <w:r>
        <w:t>simples</w:t>
      </w:r>
      <w:proofErr w:type="gramEnd"/>
      <w:r>
        <w:t xml:space="preserve"> : </w:t>
      </w:r>
      <w:r w:rsidR="0035394F" w:rsidRPr="00B223F1">
        <w:t>2</w:t>
      </w:r>
      <w:r w:rsidRPr="00B223F1">
        <w:t xml:space="preserve"> simples hommes</w:t>
      </w:r>
      <w:r>
        <w:t>, 2 simples dames</w:t>
      </w:r>
    </w:p>
    <w:p w14:paraId="3B05F85B" w14:textId="17DA4FDD" w:rsidR="00854867" w:rsidRDefault="00EE20EF">
      <w:pPr>
        <w:pStyle w:val="Paragraphe"/>
        <w:numPr>
          <w:ilvl w:val="0"/>
          <w:numId w:val="19"/>
        </w:numPr>
        <w:jc w:val="both"/>
      </w:pPr>
      <w:proofErr w:type="gramStart"/>
      <w:r>
        <w:t>doubles</w:t>
      </w:r>
      <w:proofErr w:type="gramEnd"/>
      <w:r>
        <w:t xml:space="preserve"> : 2 doubles hommes, 2 doubles dames, </w:t>
      </w:r>
      <w:r w:rsidR="0035394F" w:rsidRPr="00B223F1">
        <w:t>3</w:t>
      </w:r>
      <w:r w:rsidRPr="00B223F1">
        <w:t xml:space="preserve"> doubles mixtes</w:t>
      </w:r>
    </w:p>
    <w:p w14:paraId="2D36A282" w14:textId="77777777" w:rsidR="00FD5CF2" w:rsidRDefault="00FD5CF2" w:rsidP="00FD5CF2">
      <w:pPr>
        <w:pStyle w:val="Paragraphe"/>
        <w:jc w:val="both"/>
      </w:pPr>
    </w:p>
    <w:p w14:paraId="1FA5F724" w14:textId="4645B766" w:rsidR="00FD5CF2" w:rsidRPr="00257F4A" w:rsidRDefault="00FD5CF2" w:rsidP="00FD5CF2">
      <w:pPr>
        <w:pStyle w:val="Paragraphe"/>
        <w:ind w:left="284"/>
        <w:jc w:val="both"/>
        <w:rPr>
          <w:bCs/>
        </w:rPr>
      </w:pPr>
      <w:r>
        <w:rPr>
          <w:bCs/>
        </w:rPr>
        <w:t xml:space="preserve">Echéancier </w:t>
      </w:r>
      <w:r w:rsidR="00BE5928">
        <w:rPr>
          <w:bCs/>
        </w:rPr>
        <w:t xml:space="preserve">prévisionnel </w:t>
      </w:r>
      <w:r>
        <w:rPr>
          <w:bCs/>
        </w:rPr>
        <w:t>pour organisation des rencontres :</w:t>
      </w:r>
    </w:p>
    <w:p w14:paraId="0BE7C2CE" w14:textId="3C1A9679" w:rsidR="0040207B" w:rsidRDefault="0040207B" w:rsidP="0040207B">
      <w:pPr>
        <w:pStyle w:val="Paragraphe"/>
        <w:numPr>
          <w:ilvl w:val="2"/>
          <w:numId w:val="34"/>
        </w:numPr>
        <w:suppressAutoHyphens w:val="0"/>
        <w:jc w:val="both"/>
        <w:textAlignment w:val="auto"/>
        <w:rPr>
          <w:b/>
          <w:bCs/>
        </w:rPr>
      </w:pPr>
      <w:r>
        <w:rPr>
          <w:b/>
          <w:bCs/>
        </w:rPr>
        <w:t>1</w:t>
      </w:r>
      <w:r>
        <w:rPr>
          <w:b/>
          <w:bCs/>
          <w:vertAlign w:val="superscript"/>
        </w:rPr>
        <w:t>er</w:t>
      </w:r>
      <w:r>
        <w:rPr>
          <w:b/>
          <w:bCs/>
        </w:rPr>
        <w:t xml:space="preserve"> match de poule : </w:t>
      </w:r>
      <w:r w:rsidR="00D049FF" w:rsidRPr="00D049FF">
        <w:rPr>
          <w:b/>
          <w:bCs/>
          <w:highlight w:val="yellow"/>
        </w:rPr>
        <w:t>du 9/12/2024 au 17/01/2025</w:t>
      </w:r>
    </w:p>
    <w:p w14:paraId="55291FB8" w14:textId="1A43AFB4" w:rsidR="0040207B" w:rsidRDefault="0040207B" w:rsidP="0040207B">
      <w:pPr>
        <w:pStyle w:val="Paragraphe"/>
        <w:numPr>
          <w:ilvl w:val="2"/>
          <w:numId w:val="34"/>
        </w:numPr>
        <w:suppressAutoHyphens w:val="0"/>
        <w:jc w:val="both"/>
        <w:textAlignment w:val="auto"/>
        <w:rPr>
          <w:b/>
          <w:bCs/>
        </w:rPr>
      </w:pPr>
      <w:r>
        <w:rPr>
          <w:b/>
          <w:bCs/>
        </w:rPr>
        <w:t>2</w:t>
      </w:r>
      <w:r>
        <w:rPr>
          <w:b/>
          <w:bCs/>
          <w:vertAlign w:val="superscript"/>
        </w:rPr>
        <w:t>ème</w:t>
      </w:r>
      <w:r>
        <w:rPr>
          <w:b/>
          <w:bCs/>
        </w:rPr>
        <w:t xml:space="preserve"> match de poule : </w:t>
      </w:r>
      <w:r w:rsidR="00D049FF" w:rsidRPr="00D049FF">
        <w:rPr>
          <w:b/>
          <w:bCs/>
          <w:highlight w:val="yellow"/>
        </w:rPr>
        <w:t>du 20/01 au 28/02/2025</w:t>
      </w:r>
    </w:p>
    <w:p w14:paraId="25B2A93E" w14:textId="5006D149" w:rsidR="0040207B" w:rsidRDefault="0040207B" w:rsidP="0040207B">
      <w:pPr>
        <w:pStyle w:val="Paragraphe"/>
        <w:numPr>
          <w:ilvl w:val="2"/>
          <w:numId w:val="34"/>
        </w:numPr>
        <w:suppressAutoHyphens w:val="0"/>
        <w:jc w:val="both"/>
        <w:textAlignment w:val="auto"/>
        <w:rPr>
          <w:b/>
          <w:bCs/>
        </w:rPr>
      </w:pPr>
      <w:r>
        <w:rPr>
          <w:b/>
          <w:bCs/>
        </w:rPr>
        <w:t>3</w:t>
      </w:r>
      <w:r>
        <w:rPr>
          <w:b/>
          <w:bCs/>
          <w:vertAlign w:val="superscript"/>
        </w:rPr>
        <w:t>ème</w:t>
      </w:r>
      <w:r>
        <w:rPr>
          <w:b/>
          <w:bCs/>
        </w:rPr>
        <w:t xml:space="preserve"> match de poule : </w:t>
      </w:r>
      <w:r w:rsidR="00D049FF" w:rsidRPr="00D049FF">
        <w:rPr>
          <w:b/>
          <w:bCs/>
          <w:highlight w:val="yellow"/>
        </w:rPr>
        <w:t>du 03/03 au 28/03/2025</w:t>
      </w:r>
    </w:p>
    <w:p w14:paraId="5213695E" w14:textId="45C6E54F" w:rsidR="0040207B" w:rsidRDefault="0040207B" w:rsidP="0040207B">
      <w:pPr>
        <w:pStyle w:val="Paragraphe"/>
        <w:numPr>
          <w:ilvl w:val="2"/>
          <w:numId w:val="34"/>
        </w:numPr>
        <w:suppressAutoHyphens w:val="0"/>
        <w:jc w:val="both"/>
        <w:textAlignment w:val="auto"/>
        <w:rPr>
          <w:b/>
          <w:bCs/>
        </w:rPr>
      </w:pPr>
      <w:proofErr w:type="gramStart"/>
      <w:r>
        <w:rPr>
          <w:b/>
          <w:bCs/>
        </w:rPr>
        <w:t>¼</w:t>
      </w:r>
      <w:proofErr w:type="gramEnd"/>
      <w:r>
        <w:rPr>
          <w:b/>
          <w:bCs/>
        </w:rPr>
        <w:t xml:space="preserve"> de finale de chacun des tableaux : </w:t>
      </w:r>
      <w:r w:rsidR="00D049FF" w:rsidRPr="00D049FF">
        <w:rPr>
          <w:b/>
          <w:bCs/>
          <w:highlight w:val="yellow"/>
        </w:rPr>
        <w:t>du 31/03 au 07/05/2025</w:t>
      </w:r>
    </w:p>
    <w:p w14:paraId="4DBE1DAE" w14:textId="0319E05A" w:rsidR="0040207B" w:rsidRDefault="0040207B" w:rsidP="0040207B">
      <w:pPr>
        <w:pStyle w:val="Paragraphe"/>
        <w:numPr>
          <w:ilvl w:val="2"/>
          <w:numId w:val="34"/>
        </w:numPr>
        <w:suppressAutoHyphens w:val="0"/>
        <w:jc w:val="both"/>
        <w:textAlignment w:val="auto"/>
        <w:rPr>
          <w:b/>
          <w:bCs/>
        </w:rPr>
      </w:pPr>
      <w:proofErr w:type="gramStart"/>
      <w:r>
        <w:rPr>
          <w:b/>
          <w:bCs/>
        </w:rPr>
        <w:t>½</w:t>
      </w:r>
      <w:proofErr w:type="gramEnd"/>
      <w:r>
        <w:rPr>
          <w:b/>
          <w:bCs/>
        </w:rPr>
        <w:t xml:space="preserve"> finale de chacun des tableaux et ½ finale des matchs de classement : </w:t>
      </w:r>
      <w:r w:rsidR="00D049FF" w:rsidRPr="00D049FF">
        <w:rPr>
          <w:b/>
          <w:bCs/>
          <w:highlight w:val="yellow"/>
        </w:rPr>
        <w:t>du 12/05 au 07/06/2025</w:t>
      </w:r>
    </w:p>
    <w:p w14:paraId="11857095" w14:textId="4CE4BE74" w:rsidR="0040207B" w:rsidRDefault="0040207B" w:rsidP="0040207B">
      <w:pPr>
        <w:pStyle w:val="Paragraphe"/>
        <w:numPr>
          <w:ilvl w:val="2"/>
          <w:numId w:val="34"/>
        </w:numPr>
        <w:suppressAutoHyphens w:val="0"/>
        <w:jc w:val="both"/>
        <w:textAlignment w:val="auto"/>
        <w:rPr>
          <w:b/>
          <w:bCs/>
        </w:rPr>
      </w:pPr>
      <w:r>
        <w:rPr>
          <w:b/>
          <w:bCs/>
        </w:rPr>
        <w:t>Finales et matchs de classement 3</w:t>
      </w:r>
      <w:r>
        <w:rPr>
          <w:b/>
          <w:bCs/>
          <w:vertAlign w:val="superscript"/>
        </w:rPr>
        <w:t>ème</w:t>
      </w:r>
      <w:r>
        <w:rPr>
          <w:b/>
          <w:bCs/>
        </w:rPr>
        <w:t>/4</w:t>
      </w:r>
      <w:r>
        <w:rPr>
          <w:b/>
          <w:bCs/>
          <w:vertAlign w:val="superscript"/>
        </w:rPr>
        <w:t>ème</w:t>
      </w:r>
      <w:r>
        <w:rPr>
          <w:b/>
          <w:bCs/>
        </w:rPr>
        <w:t xml:space="preserve"> place - 5</w:t>
      </w:r>
      <w:r>
        <w:rPr>
          <w:b/>
          <w:bCs/>
          <w:vertAlign w:val="superscript"/>
        </w:rPr>
        <w:t>ème</w:t>
      </w:r>
      <w:r>
        <w:rPr>
          <w:b/>
          <w:bCs/>
        </w:rPr>
        <w:t>/6</w:t>
      </w:r>
      <w:r>
        <w:rPr>
          <w:b/>
          <w:bCs/>
          <w:vertAlign w:val="superscript"/>
        </w:rPr>
        <w:t>ème</w:t>
      </w:r>
      <w:r>
        <w:rPr>
          <w:b/>
          <w:bCs/>
        </w:rPr>
        <w:t xml:space="preserve"> place - 7</w:t>
      </w:r>
      <w:r>
        <w:rPr>
          <w:b/>
          <w:bCs/>
          <w:vertAlign w:val="superscript"/>
        </w:rPr>
        <w:t>ème</w:t>
      </w:r>
      <w:r>
        <w:rPr>
          <w:b/>
          <w:bCs/>
        </w:rPr>
        <w:t>/8</w:t>
      </w:r>
      <w:r>
        <w:rPr>
          <w:b/>
          <w:bCs/>
          <w:vertAlign w:val="superscript"/>
        </w:rPr>
        <w:t>ème</w:t>
      </w:r>
      <w:r>
        <w:rPr>
          <w:b/>
          <w:bCs/>
        </w:rPr>
        <w:t xml:space="preserve"> place : </w:t>
      </w:r>
      <w:r w:rsidR="00D049FF" w:rsidRPr="00D049FF">
        <w:rPr>
          <w:b/>
          <w:bCs/>
          <w:highlight w:val="yellow"/>
        </w:rPr>
        <w:t>10 juin au 27/06/2025</w:t>
      </w:r>
    </w:p>
    <w:p w14:paraId="6CC216B8" w14:textId="77777777" w:rsidR="00FD5CF2" w:rsidRDefault="00FD5CF2" w:rsidP="00FD5CF2">
      <w:pPr>
        <w:pStyle w:val="Paragraphe"/>
        <w:jc w:val="both"/>
      </w:pPr>
    </w:p>
    <w:p w14:paraId="6F157D11" w14:textId="77777777" w:rsidR="00854867" w:rsidRDefault="00EE20EF" w:rsidP="00464F3B">
      <w:pPr>
        <w:pStyle w:val="Paragraphe"/>
        <w:ind w:left="284"/>
        <w:jc w:val="both"/>
      </w:pPr>
      <w:r>
        <w:rPr>
          <w:b/>
        </w:rPr>
        <w:t>Article 4.2</w:t>
      </w:r>
      <w:r>
        <w:t xml:space="preserve"> Une équipe est comp</w:t>
      </w:r>
      <w:r w:rsidR="00921D36">
        <w:t>osée au minimum de 5 hommes et 5</w:t>
      </w:r>
      <w:r>
        <w:t xml:space="preserve"> femmes dont au moins un ou une jeune </w:t>
      </w:r>
      <w:r>
        <w:rPr>
          <w:b/>
          <w:u w:val="single"/>
        </w:rPr>
        <w:t>(minime, cadet(te) ou junior(e))</w:t>
      </w:r>
      <w:r>
        <w:t xml:space="preserve"> et un(e) vétéran(te) </w:t>
      </w:r>
      <w:r>
        <w:rPr>
          <w:b/>
          <w:u w:val="single"/>
        </w:rPr>
        <w:t>(V2 ou plus)</w:t>
      </w:r>
      <w:r>
        <w:t>. La composition d’une équipe est propre à chaque rencontre, il n’y a pas de composition déclarée en début de saison.</w:t>
      </w:r>
      <w:r w:rsidR="007E72E3">
        <w:t xml:space="preserve"> </w:t>
      </w:r>
      <w:r w:rsidR="00B72CF2" w:rsidRPr="00B72CF2">
        <w:rPr>
          <w:b/>
        </w:rPr>
        <w:t xml:space="preserve">Les </w:t>
      </w:r>
      <w:proofErr w:type="spellStart"/>
      <w:r w:rsidR="00B72CF2" w:rsidRPr="00B72CF2">
        <w:rPr>
          <w:b/>
        </w:rPr>
        <w:t>minibad</w:t>
      </w:r>
      <w:r w:rsidR="00481062">
        <w:rPr>
          <w:b/>
        </w:rPr>
        <w:t>s</w:t>
      </w:r>
      <w:proofErr w:type="spellEnd"/>
      <w:r w:rsidR="00B72CF2" w:rsidRPr="00B72CF2">
        <w:rPr>
          <w:b/>
        </w:rPr>
        <w:t>, poussin</w:t>
      </w:r>
      <w:r w:rsidR="00481062">
        <w:rPr>
          <w:b/>
        </w:rPr>
        <w:t>(e)</w:t>
      </w:r>
      <w:r w:rsidR="00B72CF2" w:rsidRPr="00B72CF2">
        <w:rPr>
          <w:b/>
        </w:rPr>
        <w:t>s et benjamin</w:t>
      </w:r>
      <w:r w:rsidR="00481062">
        <w:rPr>
          <w:b/>
        </w:rPr>
        <w:t>(e)</w:t>
      </w:r>
      <w:r w:rsidR="00B72CF2" w:rsidRPr="00B72CF2">
        <w:rPr>
          <w:b/>
        </w:rPr>
        <w:t>s ne sont pas autorisés à participer à cette compétition.</w:t>
      </w:r>
    </w:p>
    <w:p w14:paraId="266BF65B" w14:textId="77777777" w:rsidR="00854867" w:rsidRDefault="00EE20EF" w:rsidP="00464F3B">
      <w:pPr>
        <w:pStyle w:val="Paragraphe"/>
        <w:ind w:left="284"/>
        <w:jc w:val="both"/>
      </w:pPr>
      <w:r>
        <w:rPr>
          <w:b/>
        </w:rPr>
        <w:t>Article 4.3</w:t>
      </w:r>
      <w:r>
        <w:t xml:space="preserve"> Lors d’une rencontre, un même joueur ne pourra pas disputer plus de </w:t>
      </w:r>
      <w:r w:rsidR="00697AA4">
        <w:t>deux</w:t>
      </w:r>
      <w:r>
        <w:t xml:space="preserve"> matchs, ni participer à deux matchs dans la même discipline.</w:t>
      </w:r>
    </w:p>
    <w:p w14:paraId="16D6BA3B" w14:textId="77777777" w:rsidR="00854867" w:rsidRDefault="00EE20EF" w:rsidP="00464F3B">
      <w:pPr>
        <w:pStyle w:val="Paragraphe"/>
        <w:ind w:left="284"/>
        <w:jc w:val="both"/>
      </w:pPr>
      <w:r>
        <w:rPr>
          <w:b/>
        </w:rPr>
        <w:t>Article 4.4</w:t>
      </w:r>
      <w:r>
        <w:t xml:space="preserve"> Un club ne peut inscrire qu’une seule équipe pour cette compétition. Deux clubs n’inscrivant pas d’équipe peuvent former une "Entente" afin de participer à la Coupe Roland Caniquit.</w:t>
      </w:r>
    </w:p>
    <w:p w14:paraId="46B3339D" w14:textId="0BC4DFE4" w:rsidR="00643859" w:rsidRPr="00F0303B" w:rsidRDefault="00EE20EF" w:rsidP="004F04E4">
      <w:pPr>
        <w:pStyle w:val="Paragraphe"/>
        <w:spacing w:after="0"/>
        <w:ind w:left="284"/>
        <w:jc w:val="both"/>
      </w:pPr>
      <w:r>
        <w:rPr>
          <w:b/>
        </w:rPr>
        <w:t>Article 4.5</w:t>
      </w:r>
      <w:r>
        <w:t xml:space="preserve"> Le tableau </w:t>
      </w:r>
      <w:r w:rsidR="0063045F">
        <w:t xml:space="preserve">pourra </w:t>
      </w:r>
      <w:r>
        <w:t>comport</w:t>
      </w:r>
      <w:r w:rsidR="00643859">
        <w:t>e</w:t>
      </w:r>
      <w:r w:rsidR="0063045F">
        <w:t>r</w:t>
      </w:r>
      <w:r w:rsidR="00643859">
        <w:t xml:space="preserve"> </w:t>
      </w:r>
      <w:r w:rsidR="00643859" w:rsidRPr="00F0303B">
        <w:t>des têtes de série désignées.</w:t>
      </w:r>
      <w:r w:rsidR="00B13894">
        <w:t> </w:t>
      </w:r>
      <w:r w:rsidR="0063045F">
        <w:t>Dans ce cas, e</w:t>
      </w:r>
      <w:r w:rsidR="00643859" w:rsidRPr="00F0303B">
        <w:t>lles s</w:t>
      </w:r>
      <w:r w:rsidR="0063045F">
        <w:t>er</w:t>
      </w:r>
      <w:r w:rsidR="00643859" w:rsidRPr="00F0303B">
        <w:t xml:space="preserve">ont désignées, </w:t>
      </w:r>
      <w:r w:rsidRPr="00F0303B">
        <w:t>lors du tirage</w:t>
      </w:r>
      <w:r w:rsidR="00643859" w:rsidRPr="00F0303B">
        <w:t xml:space="preserve"> au sort, en fonction du niveau de l’équipe première </w:t>
      </w:r>
      <w:r w:rsidRPr="00F0303B">
        <w:t>du club en interclubs départemental, régional ou nat</w:t>
      </w:r>
      <w:r w:rsidR="00643859" w:rsidRPr="00F0303B">
        <w:t xml:space="preserve">ional lors de </w:t>
      </w:r>
      <w:r w:rsidR="007F5118" w:rsidRPr="00F0303B">
        <w:t>la saison</w:t>
      </w:r>
      <w:r w:rsidR="00643859" w:rsidRPr="00F0303B">
        <w:t xml:space="preserve"> précédente. </w:t>
      </w:r>
      <w:r w:rsidRPr="00F0303B">
        <w:t xml:space="preserve"> </w:t>
      </w:r>
      <w:r w:rsidR="00643859" w:rsidRPr="00F0303B">
        <w:t>A niveau équivalent, le classement du championnat de l’année précédente sera alors consulté.</w:t>
      </w:r>
    </w:p>
    <w:p w14:paraId="63CFE121" w14:textId="77777777" w:rsidR="004F04E4" w:rsidRPr="00F0303B" w:rsidRDefault="00643859" w:rsidP="004F04E4">
      <w:pPr>
        <w:pStyle w:val="Paragraphe"/>
        <w:spacing w:before="0"/>
        <w:ind w:left="284"/>
        <w:jc w:val="both"/>
      </w:pPr>
      <w:r w:rsidRPr="00F0303B">
        <w:rPr>
          <w:b/>
          <w:i/>
          <w:u w:val="single"/>
        </w:rPr>
        <w:t>Exemple :</w:t>
      </w:r>
      <w:r w:rsidRPr="00F0303B">
        <w:t xml:space="preserve"> </w:t>
      </w:r>
      <w:r w:rsidR="004F04E4" w:rsidRPr="00F0303B">
        <w:t>Si 2 équipes évoluaient en Na</w:t>
      </w:r>
      <w:r w:rsidR="007F5118" w:rsidRPr="00F0303B">
        <w:t>tionale 3 la saison précédente</w:t>
      </w:r>
      <w:r w:rsidR="004F04E4" w:rsidRPr="00F0303B">
        <w:t>,</w:t>
      </w:r>
      <w:r w:rsidR="007F5118" w:rsidRPr="00F0303B">
        <w:t xml:space="preserve"> elles seront départagées selon leur classement, puis leur nombre de points, puis le match-</w:t>
      </w:r>
      <w:proofErr w:type="spellStart"/>
      <w:r w:rsidR="007F5118" w:rsidRPr="00F0303B">
        <w:t>average</w:t>
      </w:r>
      <w:proofErr w:type="spellEnd"/>
      <w:r w:rsidR="007F5118" w:rsidRPr="00F0303B">
        <w:t>, puis le set-</w:t>
      </w:r>
      <w:proofErr w:type="spellStart"/>
      <w:r w:rsidR="007F5118" w:rsidRPr="00F0303B">
        <w:t>average</w:t>
      </w:r>
      <w:proofErr w:type="spellEnd"/>
      <w:r w:rsidR="007F5118" w:rsidRPr="00F0303B">
        <w:t xml:space="preserve"> et enfin le point-</w:t>
      </w:r>
      <w:proofErr w:type="spellStart"/>
      <w:r w:rsidR="007F5118" w:rsidRPr="00F0303B">
        <w:t>average</w:t>
      </w:r>
      <w:proofErr w:type="spellEnd"/>
      <w:r w:rsidR="007F5118" w:rsidRPr="00F0303B">
        <w:t>.</w:t>
      </w:r>
    </w:p>
    <w:p w14:paraId="38FC99B0" w14:textId="77777777" w:rsidR="00854867" w:rsidRDefault="00EE20EF" w:rsidP="00464F3B">
      <w:pPr>
        <w:pStyle w:val="Paragraphe"/>
        <w:ind w:left="284"/>
        <w:jc w:val="both"/>
      </w:pPr>
      <w:r>
        <w:rPr>
          <w:b/>
        </w:rPr>
        <w:t>Article 4.6</w:t>
      </w:r>
      <w:r>
        <w:t xml:space="preserve"> Le lieu de chaque rencontre est défini par le niveau de chaque équipe : l’équipe supposée la plus faible reçoit (i.e. : la tête de série numéro 1 se déplacera pour toutes les rencontres). La détermination du niveau de chaque équipe est réalisée avec la méthode décrite à l’Article 4.5.</w:t>
      </w:r>
    </w:p>
    <w:p w14:paraId="4DA0C197" w14:textId="3FA51299" w:rsidR="00854867" w:rsidRPr="00B13894" w:rsidRDefault="00EE20EF" w:rsidP="00464F3B">
      <w:pPr>
        <w:pStyle w:val="Paragraphe"/>
        <w:ind w:left="284"/>
        <w:jc w:val="both"/>
        <w:rPr>
          <w:b/>
          <w:bCs/>
          <w:color w:val="FF0000"/>
        </w:rPr>
      </w:pPr>
      <w:r>
        <w:rPr>
          <w:b/>
        </w:rPr>
        <w:t>Article 4.7</w:t>
      </w:r>
      <w:r>
        <w:t xml:space="preserve"> Le résultat du tirage au sort du tableau de la compétition sera communiqué par mail aux capitaines des équipes engagées. </w:t>
      </w:r>
    </w:p>
    <w:p w14:paraId="5AD0055D" w14:textId="77777777" w:rsidR="00854867" w:rsidRDefault="00EE20EF">
      <w:pPr>
        <w:pStyle w:val="Titre1"/>
      </w:pPr>
      <w:bookmarkStart w:id="4" w:name="_Toc468194055"/>
      <w:r>
        <w:t>Joueurs</w:t>
      </w:r>
      <w:bookmarkEnd w:id="4"/>
    </w:p>
    <w:p w14:paraId="796A99CC" w14:textId="77777777" w:rsidR="00854867" w:rsidRDefault="00EE20EF" w:rsidP="00B80759">
      <w:pPr>
        <w:pStyle w:val="Paragraphe"/>
        <w:ind w:left="284"/>
        <w:jc w:val="both"/>
      </w:pPr>
      <w:r>
        <w:rPr>
          <w:b/>
          <w:bCs/>
        </w:rPr>
        <w:t>Article 5.1</w:t>
      </w:r>
      <w:r>
        <w:t xml:space="preserve"> Cette compétition est ouverte aux joueurs minimes, cadets, juniors, seniors et vétérans possédant une licence les autorisant à jouer</w:t>
      </w:r>
      <w:r w:rsidR="005269FB">
        <w:t>.</w:t>
      </w:r>
      <w:r w:rsidR="00B80759">
        <w:t xml:space="preserve"> </w:t>
      </w:r>
      <w:r>
        <w:t>Un joueur non licencié ou incorrectement licencié ne pourra participer à la Coupe Roland Caniquit sous peine de faire perdre par forfait les matchs auxquels il aura participé.</w:t>
      </w:r>
    </w:p>
    <w:p w14:paraId="099B1F39" w14:textId="77777777" w:rsidR="00854867" w:rsidRDefault="00EE20EF" w:rsidP="00B80759">
      <w:pPr>
        <w:pStyle w:val="Paragraphe"/>
        <w:ind w:left="284"/>
        <w:jc w:val="both"/>
      </w:pPr>
      <w:r>
        <w:rPr>
          <w:b/>
          <w:bCs/>
        </w:rPr>
        <w:t>Article 5.2</w:t>
      </w:r>
      <w:r>
        <w:t xml:space="preserve"> Tout joueur participant à la Coupe Roland Caniquit doit obligatoirement être licencié au club pour lequel il joue. Tout joueur participant doit être affranchi de toute suspension aux dates des rencontres.</w:t>
      </w:r>
    </w:p>
    <w:p w14:paraId="1F0987C7" w14:textId="77777777" w:rsidR="00854867" w:rsidRDefault="00EE20EF" w:rsidP="00B80759">
      <w:pPr>
        <w:pStyle w:val="Paragraphe"/>
        <w:ind w:left="284"/>
        <w:jc w:val="both"/>
      </w:pPr>
      <w:r>
        <w:rPr>
          <w:b/>
          <w:bCs/>
        </w:rPr>
        <w:t>Article 5.3</w:t>
      </w:r>
      <w:r>
        <w:t xml:space="preserve"> Tout joueur ayant participé à au moins une rencontre de Coupe Roland Caniquit, de championnat interclubs National, Régional, ou Départemental pour un club de Loire Atlantique, ne pourra participer en faveur d’un autre club à une rencontre de la Coupe Roland Caniquit au cours de la même saison (même en cas de mutation exceptionnelle).</w:t>
      </w:r>
    </w:p>
    <w:p w14:paraId="4BAAAE5D" w14:textId="77777777" w:rsidR="00854867" w:rsidRDefault="00EE20EF">
      <w:pPr>
        <w:pStyle w:val="Titre1"/>
      </w:pPr>
      <w:bookmarkStart w:id="5" w:name="_Toc468194056"/>
      <w:r w:rsidRPr="004F04E4">
        <w:t>Ordre des joueurs</w:t>
      </w:r>
      <w:r>
        <w:t xml:space="preserve"> dans une équipe</w:t>
      </w:r>
      <w:bookmarkEnd w:id="5"/>
    </w:p>
    <w:p w14:paraId="6DF01427" w14:textId="77777777" w:rsidR="004F04E4" w:rsidRPr="00F0303B" w:rsidRDefault="00EE20EF" w:rsidP="004F04E4">
      <w:pPr>
        <w:pStyle w:val="Paragraphe"/>
        <w:spacing w:after="0"/>
        <w:ind w:left="284"/>
        <w:jc w:val="both"/>
        <w:rPr>
          <w:bCs/>
        </w:rPr>
      </w:pPr>
      <w:r>
        <w:rPr>
          <w:b/>
          <w:bCs/>
        </w:rPr>
        <w:t xml:space="preserve">Article 6.1 </w:t>
      </w:r>
      <w:r w:rsidRPr="00F0303B">
        <w:rPr>
          <w:bCs/>
        </w:rPr>
        <w:t xml:space="preserve">Concernant les simples, les joueurs doivent obligatoirement être placés dans l’ordre du </w:t>
      </w:r>
      <w:r w:rsidR="004F04E4" w:rsidRPr="00F0303B">
        <w:rPr>
          <w:bCs/>
        </w:rPr>
        <w:t>CPPH</w:t>
      </w:r>
      <w:r w:rsidRPr="00F0303B">
        <w:rPr>
          <w:bCs/>
        </w:rPr>
        <w:t xml:space="preserve"> de simple en vigueur </w:t>
      </w:r>
      <w:r w:rsidR="00D5702C" w:rsidRPr="00F0303B">
        <w:rPr>
          <w:bCs/>
        </w:rPr>
        <w:t>le jour</w:t>
      </w:r>
      <w:r w:rsidRPr="00F0303B">
        <w:rPr>
          <w:bCs/>
        </w:rPr>
        <w:t xml:space="preserve"> de la rencontre, ceci devant ressortir sur les feuilles de composition d’équipe et sur les feuilles de rencontre.</w:t>
      </w:r>
      <w:r w:rsidR="004F04E4" w:rsidRPr="00F0303B">
        <w:rPr>
          <w:bCs/>
        </w:rPr>
        <w:t xml:space="preserve"> A classement égal (ex : D7), le joueur ayant la meilleure côt</w:t>
      </w:r>
      <w:r w:rsidR="00D5702C" w:rsidRPr="00F0303B">
        <w:rPr>
          <w:bCs/>
        </w:rPr>
        <w:t>e devra jouer le premier simple. Si</w:t>
      </w:r>
      <w:r w:rsidR="004F04E4" w:rsidRPr="00F0303B">
        <w:rPr>
          <w:bCs/>
        </w:rPr>
        <w:t xml:space="preserve"> la côte est similaire, le choix sera laissé au capitaine.</w:t>
      </w:r>
      <w:r w:rsidRPr="00F0303B">
        <w:rPr>
          <w:bCs/>
        </w:rPr>
        <w:t xml:space="preserve"> </w:t>
      </w:r>
    </w:p>
    <w:p w14:paraId="2E420B5D" w14:textId="77777777" w:rsidR="00854867" w:rsidRDefault="00EE20EF" w:rsidP="004F04E4">
      <w:pPr>
        <w:pStyle w:val="Paragraphe"/>
        <w:spacing w:before="0"/>
        <w:ind w:left="284"/>
        <w:jc w:val="both"/>
      </w:pPr>
      <w:r>
        <w:rPr>
          <w:bCs/>
        </w:rPr>
        <w:t>Le ou les joueurs placés en mauvaise position au sein de leur équipe auront match p</w:t>
      </w:r>
      <w:r w:rsidR="00F06971">
        <w:rPr>
          <w:bCs/>
        </w:rPr>
        <w:t xml:space="preserve">erdu par forfait et la pénalité </w:t>
      </w:r>
      <w:r>
        <w:rPr>
          <w:bCs/>
        </w:rPr>
        <w:t>afférente au match sera appliquée.</w:t>
      </w:r>
    </w:p>
    <w:p w14:paraId="36BAB78B" w14:textId="77777777" w:rsidR="00854867" w:rsidRDefault="00EE20EF" w:rsidP="003C2426">
      <w:pPr>
        <w:pStyle w:val="Paragraphe"/>
        <w:spacing w:after="0"/>
        <w:ind w:left="284"/>
        <w:jc w:val="both"/>
        <w:rPr>
          <w:bCs/>
        </w:rPr>
      </w:pPr>
      <w:r>
        <w:rPr>
          <w:b/>
        </w:rPr>
        <w:t>Article 6.2</w:t>
      </w:r>
      <w:r>
        <w:rPr>
          <w:bCs/>
        </w:rPr>
        <w:t xml:space="preserve"> Concernant les </w:t>
      </w:r>
      <w:r w:rsidRPr="00F0303B">
        <w:rPr>
          <w:bCs/>
        </w:rPr>
        <w:t xml:space="preserve">doubles, la paire jouant le premier </w:t>
      </w:r>
      <w:r w:rsidR="003C2426" w:rsidRPr="00F0303B">
        <w:rPr>
          <w:bCs/>
        </w:rPr>
        <w:t xml:space="preserve">double devra </w:t>
      </w:r>
      <w:r w:rsidRPr="00F0303B">
        <w:rPr>
          <w:bCs/>
        </w:rPr>
        <w:t xml:space="preserve">voir </w:t>
      </w:r>
      <w:r w:rsidR="003C2426" w:rsidRPr="00F0303B">
        <w:rPr>
          <w:bCs/>
        </w:rPr>
        <w:t xml:space="preserve">la somme des deux </w:t>
      </w:r>
      <w:r w:rsidR="004F04E4" w:rsidRPr="00F0303B">
        <w:rPr>
          <w:bCs/>
        </w:rPr>
        <w:t>côte</w:t>
      </w:r>
      <w:r w:rsidR="003C2426" w:rsidRPr="00F0303B">
        <w:rPr>
          <w:bCs/>
        </w:rPr>
        <w:t>s</w:t>
      </w:r>
      <w:r w:rsidRPr="00F0303B">
        <w:rPr>
          <w:bCs/>
        </w:rPr>
        <w:t xml:space="preserve"> supérieure ou égale à la paire jouant le second. Si cet ordre n’est pas respecté, le second double aura match perdu</w:t>
      </w:r>
      <w:r>
        <w:rPr>
          <w:bCs/>
        </w:rPr>
        <w:t xml:space="preserve"> par forfait.</w:t>
      </w:r>
    </w:p>
    <w:p w14:paraId="34201149" w14:textId="77777777" w:rsidR="003C2426" w:rsidRPr="00F0303B" w:rsidRDefault="003C2426" w:rsidP="003C2426">
      <w:pPr>
        <w:pStyle w:val="Paragraphe"/>
        <w:spacing w:before="120" w:after="120"/>
        <w:ind w:left="284"/>
        <w:jc w:val="both"/>
      </w:pPr>
      <w:r w:rsidRPr="00F0303B">
        <w:rPr>
          <w:b/>
          <w:i/>
          <w:u w:val="single"/>
        </w:rPr>
        <w:t>Exemple</w:t>
      </w:r>
      <w:r w:rsidRPr="00F0303B">
        <w:t xml:space="preserve"> : </w:t>
      </w:r>
    </w:p>
    <w:p w14:paraId="4D43E36D" w14:textId="77777777" w:rsidR="003C2426" w:rsidRPr="00F0303B" w:rsidRDefault="003C2426" w:rsidP="003C2426">
      <w:pPr>
        <w:pStyle w:val="Paragraphe"/>
        <w:spacing w:before="0" w:after="0"/>
        <w:ind w:left="284"/>
        <w:jc w:val="both"/>
      </w:pPr>
      <w:r w:rsidRPr="00F0303B">
        <w:t>DD 1 : une paire D7-D7 avec les côtes suivantes : 41 + 62 = 103</w:t>
      </w:r>
    </w:p>
    <w:p w14:paraId="4078B87F" w14:textId="77777777" w:rsidR="003C2426" w:rsidRPr="00F0303B" w:rsidRDefault="003C2426" w:rsidP="003C2426">
      <w:pPr>
        <w:pStyle w:val="Paragraphe"/>
        <w:spacing w:before="0"/>
        <w:ind w:left="284"/>
        <w:jc w:val="both"/>
      </w:pPr>
      <w:r w:rsidRPr="00F0303B">
        <w:t>DD 2 : une paire R6-D9 avec les côtes suivantes : 84 + 14 = 98</w:t>
      </w:r>
    </w:p>
    <w:p w14:paraId="724AA930" w14:textId="77777777" w:rsidR="00854867" w:rsidRDefault="00EE20EF">
      <w:pPr>
        <w:pStyle w:val="Titre1"/>
      </w:pPr>
      <w:bookmarkStart w:id="6" w:name="_Toc468194057"/>
      <w:bookmarkStart w:id="7" w:name="_Hlk97644129"/>
      <w:r>
        <w:t>Equipe incomplète et forfait</w:t>
      </w:r>
      <w:bookmarkEnd w:id="6"/>
    </w:p>
    <w:p w14:paraId="35499A76" w14:textId="17E0485D" w:rsidR="00854867" w:rsidRDefault="00EE20EF" w:rsidP="004F04E4">
      <w:pPr>
        <w:pStyle w:val="Paragraphe"/>
        <w:ind w:left="284"/>
        <w:jc w:val="both"/>
      </w:pPr>
      <w:r>
        <w:rPr>
          <w:b/>
          <w:bCs/>
        </w:rPr>
        <w:t>Article 7.1</w:t>
      </w:r>
      <w:r>
        <w:t xml:space="preserve"> Une équipe incomplète pour disputer une rencontre est autorisée à déclarer forfait le ou les matchs qu’elle ne peut effectuer, et à jouer le restant des matchs. Dans ce cas, cette équipe concédera une pénalité de –1 point </w:t>
      </w:r>
      <w:r w:rsidR="00E34CD2">
        <w:t>sur le résultat final de la rencontre</w:t>
      </w:r>
      <w:r>
        <w:t>, et l’équipe adverse marquera le point du</w:t>
      </w:r>
      <w:r w:rsidR="00E34CD2">
        <w:t>/des</w:t>
      </w:r>
      <w:r>
        <w:t xml:space="preserve"> match</w:t>
      </w:r>
      <w:r w:rsidR="00E34CD2">
        <w:t>(s)</w:t>
      </w:r>
      <w:r>
        <w:t xml:space="preserve"> gagné</w:t>
      </w:r>
      <w:r w:rsidR="00E34CD2">
        <w:t>(s) par forfait</w:t>
      </w:r>
      <w:r>
        <w:t>. Le ou les matchs forfaits seront prioritairement les matchs les plus faibles de chaque discipline (si le SH2 est forfait, le SH3 l’est également automatiquement).</w:t>
      </w:r>
    </w:p>
    <w:bookmarkEnd w:id="7"/>
    <w:p w14:paraId="63B77CCD" w14:textId="7FB21FF0" w:rsidR="00854867" w:rsidRDefault="00EE20EF" w:rsidP="004F04E4">
      <w:pPr>
        <w:pStyle w:val="Paragraphe"/>
        <w:ind w:left="284"/>
        <w:jc w:val="both"/>
      </w:pPr>
      <w:r>
        <w:rPr>
          <w:b/>
          <w:bCs/>
        </w:rPr>
        <w:t>Article 7.2</w:t>
      </w:r>
      <w:r>
        <w:t xml:space="preserve"> Chaque équipe devant être composée </w:t>
      </w:r>
      <w:r w:rsidR="0063045F">
        <w:t>d’</w:t>
      </w:r>
      <w:r>
        <w:t>au moins un jeune et un vétéran (Article 4.2), un point de pénalité sera appliqué par absence de ces catégories dans la feuille de composition d’équipe (remplaçants non pris en compte)</w:t>
      </w:r>
      <w:r w:rsidR="0063045F">
        <w:t>, soit un maximum de deux points de pénalités.</w:t>
      </w:r>
    </w:p>
    <w:p w14:paraId="113BBFCF" w14:textId="77777777" w:rsidR="00854867" w:rsidRDefault="00EE20EF" w:rsidP="004F04E4">
      <w:pPr>
        <w:pStyle w:val="Paragraphe"/>
        <w:ind w:left="284"/>
        <w:jc w:val="both"/>
      </w:pPr>
      <w:r>
        <w:rPr>
          <w:b/>
          <w:bCs/>
        </w:rPr>
        <w:t>Article 7.3</w:t>
      </w:r>
      <w:r>
        <w:t xml:space="preserve"> Une équipe incomplète ne pourra s’aligner qu’à condition d’être mathématiquement en mesure de remporter la rencontre.</w:t>
      </w:r>
    </w:p>
    <w:p w14:paraId="3C3A1AED" w14:textId="77777777" w:rsidR="00854867" w:rsidRDefault="00EE20EF" w:rsidP="004F04E4">
      <w:pPr>
        <w:pStyle w:val="Paragraphe"/>
        <w:ind w:left="284"/>
        <w:jc w:val="both"/>
      </w:pPr>
      <w:r>
        <w:rPr>
          <w:b/>
          <w:bCs/>
        </w:rPr>
        <w:t>Article 7.4</w:t>
      </w:r>
      <w:r>
        <w:t xml:space="preserve"> Lors d’un match, si un joueur abandonne, on considère qu’il abandonne la rencontre. Son équipe a alors la possibilité de faire appel à un remplaçant si celui-ci a été déclaré sur la feuille de composition d’équipe.</w:t>
      </w:r>
    </w:p>
    <w:p w14:paraId="1C27CED1" w14:textId="77777777" w:rsidR="00854867" w:rsidRDefault="00EE20EF" w:rsidP="004F04E4">
      <w:pPr>
        <w:pStyle w:val="Paragraphe"/>
        <w:ind w:left="284"/>
        <w:jc w:val="both"/>
      </w:pPr>
      <w:r>
        <w:rPr>
          <w:b/>
          <w:bCs/>
        </w:rPr>
        <w:t>Article 7.5</w:t>
      </w:r>
      <w:r>
        <w:t xml:space="preserve"> En cas de forfait de l’équipe recevant la rencontre sans avoir prévenu l’équipe visiteuse, l’équipe recevant la rencontre devra régler les frais de transport au club visiteur sur la base du tarif de remboursement kilométrique de 0.20 Euro du km et ce sur la base de 5 véhicules maximum.</w:t>
      </w:r>
    </w:p>
    <w:p w14:paraId="3E35DDCD" w14:textId="77777777" w:rsidR="00854867" w:rsidRDefault="00EE20EF" w:rsidP="004F04E4">
      <w:pPr>
        <w:pStyle w:val="Paragraphe"/>
        <w:ind w:left="284"/>
        <w:jc w:val="both"/>
      </w:pPr>
      <w:r>
        <w:rPr>
          <w:b/>
          <w:bCs/>
        </w:rPr>
        <w:t>Article 7.6</w:t>
      </w:r>
      <w:r>
        <w:t xml:space="preserve"> Dans le cas du forfait d’une des deux équipes, l’équipe présente doit remplir une feuille de composition d’équipe et une feuille de rencontre et les adresser au responsable de la Coupe Roland Caniquit.</w:t>
      </w:r>
    </w:p>
    <w:p w14:paraId="338ACBF4" w14:textId="77777777" w:rsidR="00854867" w:rsidRDefault="00EE20EF">
      <w:pPr>
        <w:pStyle w:val="Titre1"/>
      </w:pPr>
      <w:bookmarkStart w:id="8" w:name="_Toc468194058"/>
      <w:r>
        <w:t>Interruption de rencontre</w:t>
      </w:r>
      <w:bookmarkEnd w:id="8"/>
    </w:p>
    <w:p w14:paraId="6EBF183E" w14:textId="77777777" w:rsidR="00854867" w:rsidRDefault="00EE20EF" w:rsidP="00BD7573">
      <w:pPr>
        <w:pStyle w:val="Paragraphe"/>
        <w:ind w:left="284"/>
        <w:jc w:val="both"/>
      </w:pPr>
      <w:r>
        <w:rPr>
          <w:b/>
          <w:bCs/>
        </w:rPr>
        <w:t>Article 8.1</w:t>
      </w:r>
      <w:r>
        <w:t xml:space="preserve"> Si une rencontre ne se termine pas, un rapport doit être envoyé au responsable de la Coupe Roland Caniquit pour lui préciser la cause de cet arrêt. Si l’interruption est due à :</w:t>
      </w:r>
    </w:p>
    <w:p w14:paraId="3412031A" w14:textId="77777777" w:rsidR="00854867" w:rsidRDefault="00EE20EF" w:rsidP="00BD7573">
      <w:pPr>
        <w:pStyle w:val="Paragraphe"/>
        <w:numPr>
          <w:ilvl w:val="0"/>
          <w:numId w:val="29"/>
        </w:numPr>
        <w:jc w:val="both"/>
      </w:pPr>
      <w:proofErr w:type="gramStart"/>
      <w:r>
        <w:t>l’heure</w:t>
      </w:r>
      <w:proofErr w:type="gramEnd"/>
      <w:r>
        <w:t xml:space="preserve"> de fermeture du gymnase</w:t>
      </w:r>
    </w:p>
    <w:p w14:paraId="320DCA99" w14:textId="77777777" w:rsidR="00854867" w:rsidRDefault="00EE20EF" w:rsidP="00BD7573">
      <w:pPr>
        <w:pStyle w:val="Paragraphe"/>
        <w:numPr>
          <w:ilvl w:val="0"/>
          <w:numId w:val="29"/>
        </w:numPr>
        <w:jc w:val="both"/>
      </w:pPr>
      <w:proofErr w:type="gramStart"/>
      <w:r>
        <w:t>une</w:t>
      </w:r>
      <w:proofErr w:type="gramEnd"/>
      <w:r>
        <w:t xml:space="preserve"> coupure électrique</w:t>
      </w:r>
    </w:p>
    <w:p w14:paraId="5622145D" w14:textId="77777777" w:rsidR="00854867" w:rsidRDefault="00EE20EF" w:rsidP="00BD7573">
      <w:pPr>
        <w:pStyle w:val="Paragraphe"/>
        <w:numPr>
          <w:ilvl w:val="0"/>
          <w:numId w:val="29"/>
        </w:numPr>
        <w:jc w:val="both"/>
      </w:pPr>
      <w:proofErr w:type="gramStart"/>
      <w:r>
        <w:t>tout</w:t>
      </w:r>
      <w:proofErr w:type="gramEnd"/>
      <w:r>
        <w:t xml:space="preserve"> autre événement indépendant de l'organisation de la rencontre</w:t>
      </w:r>
    </w:p>
    <w:p w14:paraId="74742A3E" w14:textId="77777777" w:rsidR="00854867" w:rsidRDefault="00EE20EF" w:rsidP="00BD7573">
      <w:pPr>
        <w:pStyle w:val="Paragraphe"/>
        <w:ind w:left="284"/>
        <w:jc w:val="both"/>
      </w:pPr>
      <w:r>
        <w:t>Le ou les matchs non terminés et non joués ne seront pas comptabilisés sur la feuille de rencontre.</w:t>
      </w:r>
    </w:p>
    <w:p w14:paraId="27859365" w14:textId="77777777" w:rsidR="00854867" w:rsidRDefault="00EE20EF">
      <w:pPr>
        <w:pStyle w:val="Titre1"/>
      </w:pPr>
      <w:bookmarkStart w:id="9" w:name="_Toc468194059"/>
      <w:r>
        <w:t>Feuille de composition d’équipe et feuille de rencontre</w:t>
      </w:r>
      <w:bookmarkEnd w:id="9"/>
    </w:p>
    <w:p w14:paraId="4A7461BB" w14:textId="77777777" w:rsidR="00854867" w:rsidRDefault="00EE20EF" w:rsidP="00BD7573">
      <w:pPr>
        <w:pStyle w:val="Paragraphe"/>
        <w:ind w:left="284"/>
        <w:jc w:val="both"/>
      </w:pPr>
      <w:r>
        <w:rPr>
          <w:b/>
          <w:bCs/>
        </w:rPr>
        <w:t>Article 9.1</w:t>
      </w:r>
      <w:r>
        <w:t xml:space="preserve"> Les feuilles de composition d'équipe doivent être remplies avant le début de chaque rencontre. Elles ne doivent pas être complétées ou modifiées au cours de la rencontre. Chacun des capitaines d’équipe y aura inscrit ses joueurs et joueuses de simples et de doubles dans un ordre qui devra être respecté sur la feuille de rencontre, ainsi qu’une liste de remplaçants susceptibles de jouer. Une équipe ne doit pas prendre connaissance de la feuille de composition d’équipe de l’équipe adverse avant de rédiger sa propre feuille de composition.</w:t>
      </w:r>
    </w:p>
    <w:p w14:paraId="6DD62D2E" w14:textId="77777777" w:rsidR="00854867" w:rsidRDefault="00EE20EF" w:rsidP="00BD7573">
      <w:pPr>
        <w:pStyle w:val="Paragraphe"/>
        <w:ind w:left="284"/>
        <w:jc w:val="both"/>
      </w:pPr>
      <w:r>
        <w:rPr>
          <w:b/>
          <w:bCs/>
        </w:rPr>
        <w:t>Article 9.2</w:t>
      </w:r>
      <w:r>
        <w:t xml:space="preserve"> Tous les joueurs et joueuses inscrits sur la feuille de composition d’équipe doivent être présents dans le gymnase au moment de sa remise au capitaine adverse.</w:t>
      </w:r>
    </w:p>
    <w:p w14:paraId="4C902D47" w14:textId="77777777" w:rsidR="00854867" w:rsidRDefault="00EE20EF" w:rsidP="00BD7573">
      <w:pPr>
        <w:pStyle w:val="Paragraphe"/>
        <w:ind w:left="284"/>
        <w:jc w:val="both"/>
      </w:pPr>
      <w:r>
        <w:rPr>
          <w:b/>
          <w:bCs/>
        </w:rPr>
        <w:t>Article 9.3</w:t>
      </w:r>
      <w:r>
        <w:t xml:space="preserve"> On entend par "remplaçant" un joueur ou une joueuse qui est inscrit sur la feuille de composition d’équipe, qui pourra être utilisé dans le cas de l’Article 7.4 sous réserve que son classement soit équivalent ou inférieur à celui du joueur ou de la joueuse à remplacer, et qui respecte les Articles 4.3, 5 et 6.</w:t>
      </w:r>
    </w:p>
    <w:p w14:paraId="5225E877" w14:textId="77777777" w:rsidR="00854867" w:rsidRDefault="00EE20EF" w:rsidP="00BD7573">
      <w:pPr>
        <w:pStyle w:val="Paragraphe"/>
        <w:ind w:left="284"/>
        <w:jc w:val="both"/>
      </w:pPr>
      <w:r>
        <w:rPr>
          <w:b/>
          <w:bCs/>
        </w:rPr>
        <w:t>Article 9.4</w:t>
      </w:r>
      <w:r>
        <w:t xml:space="preserve"> Lorsque les 2 feuilles de composition d’équipe sont complètement renseignées, les 2 capitaines en prennent connaissance, la feuille de rencontre est complétée et les matchs peuvent être lancés.</w:t>
      </w:r>
    </w:p>
    <w:p w14:paraId="1353F7BF" w14:textId="77777777" w:rsidR="00854867" w:rsidRDefault="00EE20EF" w:rsidP="00BD7573">
      <w:pPr>
        <w:pStyle w:val="Paragraphe"/>
        <w:ind w:left="284"/>
        <w:jc w:val="both"/>
      </w:pPr>
      <w:r>
        <w:rPr>
          <w:b/>
          <w:bCs/>
        </w:rPr>
        <w:t>Article 9.5</w:t>
      </w:r>
      <w:r>
        <w:t xml:space="preserve"> Le vainqueur de la rencontre est l’équipe ayant gagné le plus de matchs, au meilleur des 11 matchs, déduction faite des éventuelles pénalités. En cas d’égalité, le vainqueur de la rencontre est l’équipe ayant concédé le moins de pénalité, puis si l’égalité persiste on calcule le sets-</w:t>
      </w:r>
      <w:proofErr w:type="spellStart"/>
      <w:r>
        <w:t>average</w:t>
      </w:r>
      <w:proofErr w:type="spellEnd"/>
      <w:r>
        <w:t>, puis si l’égalité persiste le points-</w:t>
      </w:r>
      <w:proofErr w:type="spellStart"/>
      <w:r>
        <w:t>average</w:t>
      </w:r>
      <w:proofErr w:type="spellEnd"/>
      <w:r>
        <w:t>, puis si l’égalité persiste tirage au sort.</w:t>
      </w:r>
    </w:p>
    <w:p w14:paraId="17541E0D" w14:textId="77777777" w:rsidR="00854867" w:rsidRDefault="00EE20EF" w:rsidP="00BD7573">
      <w:pPr>
        <w:pStyle w:val="Paragraphe"/>
        <w:ind w:left="284"/>
        <w:jc w:val="both"/>
      </w:pPr>
      <w:r w:rsidRPr="007F5118">
        <w:rPr>
          <w:b/>
          <w:bCs/>
        </w:rPr>
        <w:t>Article 9.6</w:t>
      </w:r>
      <w:r w:rsidRPr="007F5118">
        <w:t xml:space="preserve"> Si l’arrêt de la rencontre est décidé, sur entente des 2 capitaines, avant le terme des 11 matchs, les matchs non joués seront déclarés gagnés (sous réserve de respect des articles 5 et 6) par l’équipe menée au score de la rencontre, mais non comptabilisés pour le CPP</w:t>
      </w:r>
      <w:r w:rsidR="00F06971">
        <w:t>H</w:t>
      </w:r>
      <w:r w:rsidRPr="007F5118">
        <w:t>.</w:t>
      </w:r>
    </w:p>
    <w:p w14:paraId="11118D07" w14:textId="77777777" w:rsidR="00D82994" w:rsidRPr="007F5118" w:rsidRDefault="00D82994" w:rsidP="00BD7573">
      <w:pPr>
        <w:pStyle w:val="Paragraphe"/>
        <w:ind w:left="284"/>
        <w:jc w:val="both"/>
      </w:pPr>
    </w:p>
    <w:p w14:paraId="695BF0C6" w14:textId="77777777" w:rsidR="00854867" w:rsidRDefault="00EE20EF">
      <w:pPr>
        <w:pStyle w:val="Titre1"/>
      </w:pPr>
      <w:bookmarkStart w:id="10" w:name="_Toc468194060"/>
      <w:r>
        <w:t>Calendrier et reports</w:t>
      </w:r>
      <w:bookmarkEnd w:id="10"/>
    </w:p>
    <w:p w14:paraId="0730D4B8" w14:textId="77777777" w:rsidR="00854867" w:rsidRDefault="00EE20EF" w:rsidP="00BD7573">
      <w:pPr>
        <w:pStyle w:val="Paragraphe"/>
        <w:ind w:left="284"/>
        <w:jc w:val="both"/>
      </w:pPr>
      <w:r>
        <w:rPr>
          <w:b/>
          <w:bCs/>
        </w:rPr>
        <w:t>Article 10.1</w:t>
      </w:r>
      <w:r>
        <w:t xml:space="preserve"> Le calendrier du déroulement de la Coupe Roland Caniquit sera remis aux clubs à l’issue du tirage au sort du tableau de la compétition.</w:t>
      </w:r>
    </w:p>
    <w:p w14:paraId="775D42D3" w14:textId="75C7FF39" w:rsidR="00854867" w:rsidRDefault="00EE20EF" w:rsidP="00BD7573">
      <w:pPr>
        <w:pStyle w:val="Paragraphe"/>
        <w:ind w:left="284"/>
        <w:jc w:val="both"/>
      </w:pPr>
      <w:r>
        <w:t>Il est prévu une rencontre par mois</w:t>
      </w:r>
      <w:r w:rsidR="00E145C2">
        <w:rPr>
          <w:b/>
          <w:bCs/>
          <w:color w:val="FF0000"/>
        </w:rPr>
        <w:t xml:space="preserve"> </w:t>
      </w:r>
      <w:r w:rsidR="00E145C2" w:rsidRPr="0063045F">
        <w:t>environ</w:t>
      </w:r>
      <w:r>
        <w:t>, la finale se disputera, au plus tard, le mois qui précède celui de la coupe de la Ligue des Pays de la Loire.</w:t>
      </w:r>
    </w:p>
    <w:p w14:paraId="4FD98A65" w14:textId="77777777" w:rsidR="00854867" w:rsidRDefault="00EE20EF" w:rsidP="00BD7573">
      <w:pPr>
        <w:pStyle w:val="Paragraphe"/>
        <w:ind w:left="284"/>
        <w:jc w:val="both"/>
      </w:pPr>
      <w:r>
        <w:rPr>
          <w:b/>
          <w:bCs/>
        </w:rPr>
        <w:t>Article 10.2</w:t>
      </w:r>
      <w:r>
        <w:t xml:space="preserve"> Dès que les équipes d’une rencontre sont connues, le responsable de la Coupe 44 informe les 2 capitaines. Le capitaine de l’équipe qui reçoit dispose alors de 5 jours pour contacter le capitaine adverse et lui proposer au moins 3 dates différentes dans le mois où doit être disputée la rencontre. Les 2 capitaines se mettent ensuite d’accord sur une date pour la rencontre et en informent le responsable de la Coupe Roland Caniquit.</w:t>
      </w:r>
    </w:p>
    <w:p w14:paraId="679F1457" w14:textId="77777777" w:rsidR="00854867" w:rsidRDefault="00EE20EF">
      <w:pPr>
        <w:pStyle w:val="Titre1"/>
      </w:pPr>
      <w:bookmarkStart w:id="11" w:name="_Toc468194061"/>
      <w:r>
        <w:t>Communication des résultats</w:t>
      </w:r>
      <w:bookmarkEnd w:id="11"/>
    </w:p>
    <w:p w14:paraId="5CDC2AAA" w14:textId="1E6046B2" w:rsidR="00854867" w:rsidRDefault="00EE20EF" w:rsidP="00BD7573">
      <w:pPr>
        <w:pStyle w:val="Paragraphe"/>
        <w:ind w:left="284"/>
        <w:jc w:val="both"/>
      </w:pPr>
      <w:r>
        <w:rPr>
          <w:b/>
          <w:bCs/>
        </w:rPr>
        <w:t>Article 11.1</w:t>
      </w:r>
      <w:r>
        <w:t xml:space="preserve"> La feuille de rencontre signée par les deux capitaines et les feuilles de composition d’équipe doivent être conservées par le capitaine de l’équipe vainqueur, et </w:t>
      </w:r>
      <w:r w:rsidR="00257F4A">
        <w:t>transmise a</w:t>
      </w:r>
      <w:r>
        <w:t xml:space="preserve">u responsable de la Coupe Roland Caniquit </w:t>
      </w:r>
      <w:r w:rsidR="00257F4A">
        <w:t>sous 72h</w:t>
      </w:r>
      <w:r>
        <w:t>.</w:t>
      </w:r>
    </w:p>
    <w:p w14:paraId="055DAC87" w14:textId="7C2FAACB" w:rsidR="00854867" w:rsidRPr="004A0EFB" w:rsidRDefault="00EE20EF" w:rsidP="00BD7573">
      <w:pPr>
        <w:pStyle w:val="Paragraphe"/>
        <w:ind w:left="284"/>
        <w:jc w:val="both"/>
      </w:pPr>
      <w:r w:rsidRPr="004A0EFB">
        <w:rPr>
          <w:b/>
          <w:bCs/>
        </w:rPr>
        <w:t>Article 11.2</w:t>
      </w:r>
      <w:r w:rsidRPr="00617F8B">
        <w:t xml:space="preserve"> L’outil internet d’enregistrement des résultats </w:t>
      </w:r>
      <w:r w:rsidR="00257F4A">
        <w:t xml:space="preserve">sera renseigné par le responsable de la Coupe Roland Caniquit ou le capitaine de </w:t>
      </w:r>
      <w:r w:rsidRPr="004A0EFB">
        <w:t xml:space="preserve">l’équipe </w:t>
      </w:r>
      <w:r w:rsidRPr="00F0303B">
        <w:t xml:space="preserve">vainqueur sous </w:t>
      </w:r>
      <w:r w:rsidR="00FD5CF2">
        <w:t>72</w:t>
      </w:r>
      <w:r w:rsidRPr="00F0303B">
        <w:t>h après la rencontre.</w:t>
      </w:r>
      <w:r w:rsidR="00BD7573" w:rsidRPr="00F0303B">
        <w:t xml:space="preserve"> L’outil utilisé et son mode de fonctionnement seront précisés au début de la saison.</w:t>
      </w:r>
      <w:r w:rsidRPr="00F0303B">
        <w:t xml:space="preserve"> </w:t>
      </w:r>
      <w:r w:rsidR="00B72CF2" w:rsidRPr="00F0303B">
        <w:t>De plus, une copie de la feuille de rencontre sera transmise par mail sous 48H au</w:t>
      </w:r>
      <w:r w:rsidR="00B72CF2" w:rsidRPr="00B72CF2">
        <w:t xml:space="preserve"> responsable de la Coupe Roland Caniquit.</w:t>
      </w:r>
    </w:p>
    <w:p w14:paraId="75B078AD" w14:textId="77777777" w:rsidR="00854867" w:rsidRDefault="00EE20EF">
      <w:pPr>
        <w:pStyle w:val="Titre1"/>
      </w:pPr>
      <w:bookmarkStart w:id="12" w:name="_Toc468194062"/>
      <w:r>
        <w:t>Volants</w:t>
      </w:r>
      <w:bookmarkEnd w:id="12"/>
    </w:p>
    <w:p w14:paraId="0E12898D" w14:textId="77777777" w:rsidR="00854867" w:rsidRDefault="00EE20EF" w:rsidP="00BD7573">
      <w:pPr>
        <w:pStyle w:val="Paragraphe"/>
        <w:ind w:left="284"/>
        <w:jc w:val="both"/>
      </w:pPr>
      <w:r>
        <w:rPr>
          <w:b/>
          <w:bCs/>
        </w:rPr>
        <w:t>Article 12.1</w:t>
      </w:r>
      <w:r>
        <w:t xml:space="preserve"> Les volants sont à la charge des 2 équipes.</w:t>
      </w:r>
    </w:p>
    <w:p w14:paraId="78338DB5" w14:textId="77777777" w:rsidR="00854867" w:rsidRDefault="00EE20EF" w:rsidP="00BD7573">
      <w:pPr>
        <w:pStyle w:val="Paragraphe"/>
        <w:ind w:left="284"/>
        <w:jc w:val="both"/>
      </w:pPr>
      <w:r>
        <w:rPr>
          <w:b/>
          <w:bCs/>
        </w:rPr>
        <w:t>Article 12.2</w:t>
      </w:r>
      <w:r>
        <w:t xml:space="preserve"> Les matchs se dérouleront en volant plumes si au moins un des 2 joueurs est classé.</w:t>
      </w:r>
    </w:p>
    <w:p w14:paraId="6CD04E64" w14:textId="77777777" w:rsidR="00854867" w:rsidRDefault="00EE20EF">
      <w:pPr>
        <w:pStyle w:val="Titre1"/>
      </w:pPr>
      <w:bookmarkStart w:id="13" w:name="_Toc468194063"/>
      <w:r>
        <w:t>Horaires</w:t>
      </w:r>
      <w:bookmarkEnd w:id="13"/>
    </w:p>
    <w:p w14:paraId="0E5C3310" w14:textId="77777777" w:rsidR="00854867" w:rsidRDefault="00EE20EF" w:rsidP="00BD7573">
      <w:pPr>
        <w:pStyle w:val="Paragraphe"/>
        <w:ind w:left="284"/>
        <w:jc w:val="both"/>
      </w:pPr>
      <w:r>
        <w:rPr>
          <w:b/>
        </w:rPr>
        <w:t>Article 13.1</w:t>
      </w:r>
      <w:r>
        <w:rPr>
          <w:bCs/>
        </w:rPr>
        <w:t xml:space="preserve"> Les jours et horaires de réception autorisés pour la Coupe Roland Caniquit sont fixés :</w:t>
      </w:r>
    </w:p>
    <w:p w14:paraId="021FB379" w14:textId="77777777" w:rsidR="00854867" w:rsidRDefault="00EE20EF" w:rsidP="00BD7573">
      <w:pPr>
        <w:pStyle w:val="Paragraphe"/>
        <w:numPr>
          <w:ilvl w:val="0"/>
          <w:numId w:val="22"/>
        </w:numPr>
        <w:ind w:left="1440" w:hanging="360"/>
        <w:jc w:val="both"/>
        <w:rPr>
          <w:bCs/>
        </w:rPr>
      </w:pPr>
      <w:proofErr w:type="gramStart"/>
      <w:r>
        <w:rPr>
          <w:bCs/>
        </w:rPr>
        <w:t>à</w:t>
      </w:r>
      <w:proofErr w:type="gramEnd"/>
      <w:r>
        <w:rPr>
          <w:bCs/>
        </w:rPr>
        <w:t xml:space="preserve"> partir de 19h30 du lundi au vendredi.</w:t>
      </w:r>
    </w:p>
    <w:p w14:paraId="1534E773" w14:textId="77777777" w:rsidR="00854867" w:rsidRDefault="00EE20EF">
      <w:pPr>
        <w:pStyle w:val="Paragraphe"/>
        <w:numPr>
          <w:ilvl w:val="0"/>
          <w:numId w:val="22"/>
        </w:numPr>
        <w:ind w:left="1440" w:hanging="360"/>
        <w:jc w:val="both"/>
      </w:pPr>
      <w:proofErr w:type="gramStart"/>
      <w:r>
        <w:rPr>
          <w:bCs/>
        </w:rPr>
        <w:t>la</w:t>
      </w:r>
      <w:proofErr w:type="gramEnd"/>
      <w:r>
        <w:rPr>
          <w:bCs/>
        </w:rPr>
        <w:t xml:space="preserve"> limite du début des rencontres est fixée à 20h30.</w:t>
      </w:r>
    </w:p>
    <w:p w14:paraId="299FECFD" w14:textId="77777777" w:rsidR="00854867" w:rsidRDefault="00EE20EF" w:rsidP="00BD7573">
      <w:pPr>
        <w:pStyle w:val="Paragraphe"/>
        <w:ind w:left="284"/>
        <w:jc w:val="both"/>
        <w:rPr>
          <w:bCs/>
        </w:rPr>
      </w:pPr>
      <w:r>
        <w:rPr>
          <w:bCs/>
        </w:rPr>
        <w:t xml:space="preserve">Les clubs doivent disposer d’un créneau horaire d’au moins 2 heures et </w:t>
      </w:r>
      <w:proofErr w:type="gramStart"/>
      <w:r>
        <w:rPr>
          <w:bCs/>
        </w:rPr>
        <w:t>demi</w:t>
      </w:r>
      <w:proofErr w:type="gramEnd"/>
      <w:r>
        <w:rPr>
          <w:bCs/>
        </w:rPr>
        <w:t xml:space="preserve"> de jeu s’ils ont à leur disposition 4 terrains ou d’au moins 3 heures s’ils n’ont que 3 terrains disponibles pour la rencontre.</w:t>
      </w:r>
    </w:p>
    <w:p w14:paraId="775377F4" w14:textId="77777777" w:rsidR="00854867" w:rsidRDefault="00EE20EF" w:rsidP="00BD7573">
      <w:pPr>
        <w:pStyle w:val="Paragraphe"/>
        <w:ind w:left="284"/>
        <w:jc w:val="both"/>
      </w:pPr>
      <w:r>
        <w:rPr>
          <w:b/>
        </w:rPr>
        <w:t>Article 13.2</w:t>
      </w:r>
      <w:r>
        <w:rPr>
          <w:bCs/>
        </w:rPr>
        <w:t xml:space="preserve"> Si l’équipe qui doit recevoir la rencontre estime que la totalité des matchs de la rencontre ne pourra être jouée sur les créneaux dont elle dispose, elle pourra demander à l’équipe adverse de recevoir la rencontre. La décision sera prise en concertation avec le responsable de la Coupe Roland Caniquit.</w:t>
      </w:r>
    </w:p>
    <w:p w14:paraId="582DC7DF" w14:textId="77777777" w:rsidR="00854867" w:rsidRDefault="00EE20EF">
      <w:pPr>
        <w:pStyle w:val="Titre1"/>
      </w:pPr>
      <w:bookmarkStart w:id="14" w:name="_Toc468194064"/>
      <w:r>
        <w:t>Auto-Arbitrage</w:t>
      </w:r>
      <w:bookmarkEnd w:id="14"/>
    </w:p>
    <w:p w14:paraId="6F599624" w14:textId="77777777" w:rsidR="00854867" w:rsidRDefault="00EE20EF" w:rsidP="00BD7573">
      <w:pPr>
        <w:pStyle w:val="Paragraphe"/>
        <w:ind w:left="284"/>
        <w:jc w:val="both"/>
      </w:pPr>
      <w:r>
        <w:rPr>
          <w:b/>
          <w:bCs/>
        </w:rPr>
        <w:t>Article 14.1</w:t>
      </w:r>
      <w:r>
        <w:t xml:space="preserve"> Les deux capitaines d’équipe sont considérés comme responsables du bon déroulement de la rencontre. Ils doivent veiller au respect des règlements, en particulier à la composition des équipes avant le début de la rencontre. En cas de doute sur l’identité d’un joueur, ils pourront demander à celui-ci de la justifier. Le présent règlement doit être disponible sur le lieu des rencontres.</w:t>
      </w:r>
    </w:p>
    <w:p w14:paraId="5AE1E501" w14:textId="77777777" w:rsidR="00854867" w:rsidRDefault="00EE20EF">
      <w:pPr>
        <w:pStyle w:val="Titre1"/>
      </w:pPr>
      <w:bookmarkStart w:id="15" w:name="_Toc468194065"/>
      <w:r>
        <w:t>Sanctions</w:t>
      </w:r>
      <w:bookmarkEnd w:id="15"/>
    </w:p>
    <w:p w14:paraId="271B3001" w14:textId="77777777" w:rsidR="00854867" w:rsidRDefault="00EE20EF" w:rsidP="00BD7573">
      <w:pPr>
        <w:pStyle w:val="Paragraphe"/>
        <w:ind w:left="284"/>
        <w:jc w:val="both"/>
      </w:pPr>
      <w:r>
        <w:rPr>
          <w:b/>
          <w:bCs/>
        </w:rPr>
        <w:t>Article 15.1</w:t>
      </w:r>
      <w:r>
        <w:t xml:space="preserve"> Toute équipe qui sera convaincue de tricherie pourra être mise hors compétition et encourt une suspension pour la saison suivante.</w:t>
      </w:r>
    </w:p>
    <w:p w14:paraId="590D6BA1" w14:textId="77777777" w:rsidR="00854867" w:rsidRDefault="00EE20EF" w:rsidP="00BD7573">
      <w:pPr>
        <w:pStyle w:val="Paragraphe"/>
        <w:ind w:left="284"/>
        <w:jc w:val="both"/>
      </w:pPr>
      <w:r>
        <w:rPr>
          <w:b/>
          <w:bCs/>
        </w:rPr>
        <w:t>Article 15.2</w:t>
      </w:r>
      <w:r>
        <w:t xml:space="preserve"> Toute équipe ne respectant pas l’esprit de cette compétition pourra être mise hors compétition et encourt une suspension pour la saison suivante.</w:t>
      </w:r>
    </w:p>
    <w:p w14:paraId="72E6F473" w14:textId="77777777" w:rsidR="00854867" w:rsidRDefault="00EE20EF" w:rsidP="00BD7573">
      <w:pPr>
        <w:pStyle w:val="Paragraphe"/>
        <w:ind w:left="284"/>
        <w:jc w:val="both"/>
      </w:pPr>
      <w:r>
        <w:rPr>
          <w:b/>
          <w:bCs/>
        </w:rPr>
        <w:t>Article 15.3</w:t>
      </w:r>
      <w:r>
        <w:t xml:space="preserve"> Toutes les sanctions seront prises par le responsable de la Coupe Roland Caniquit. Les éventuels appels de ses décisions seront à adresser au CD44.</w:t>
      </w:r>
    </w:p>
    <w:p w14:paraId="213CCE60" w14:textId="77777777" w:rsidR="00854867" w:rsidRDefault="00EE20EF">
      <w:pPr>
        <w:pStyle w:val="Titre1"/>
      </w:pPr>
      <w:bookmarkStart w:id="16" w:name="_Toc468194066"/>
      <w:r>
        <w:t>Inscriptions</w:t>
      </w:r>
      <w:bookmarkEnd w:id="16"/>
    </w:p>
    <w:p w14:paraId="34C5F03F" w14:textId="77777777" w:rsidR="00854867" w:rsidRDefault="00EE20EF" w:rsidP="00BD7573">
      <w:pPr>
        <w:pStyle w:val="Paragraphe"/>
        <w:ind w:left="284"/>
        <w:jc w:val="both"/>
      </w:pPr>
      <w:r>
        <w:rPr>
          <w:b/>
          <w:bCs/>
        </w:rPr>
        <w:t>Article 16.1</w:t>
      </w:r>
      <w:r>
        <w:t xml:space="preserve"> Les inscriptions sont à retourner au responsable de la compétition, désigné chaque année par le Comité Directeur du CD44.</w:t>
      </w:r>
    </w:p>
    <w:p w14:paraId="289E83A5" w14:textId="77777777" w:rsidR="00854867" w:rsidRDefault="00EE20EF" w:rsidP="00BD7573">
      <w:pPr>
        <w:pStyle w:val="Paragraphe"/>
        <w:ind w:left="284"/>
        <w:jc w:val="both"/>
      </w:pPr>
      <w:r>
        <w:rPr>
          <w:b/>
          <w:bCs/>
        </w:rPr>
        <w:t>Article 16.2</w:t>
      </w:r>
      <w:r>
        <w:t xml:space="preserve"> Les dates limites d’inscriptions et la date de tirage au sort seront fixées chaque saison par le responsable de la compétition.</w:t>
      </w:r>
    </w:p>
    <w:p w14:paraId="642D13DA" w14:textId="69DA2FC1" w:rsidR="00854867" w:rsidRPr="00286148" w:rsidRDefault="00EE20EF" w:rsidP="00BD7573">
      <w:pPr>
        <w:pStyle w:val="Paragraphe"/>
        <w:ind w:left="284"/>
        <w:jc w:val="both"/>
        <w:rPr>
          <w:b/>
          <w:bCs/>
          <w:color w:val="FF0000"/>
        </w:rPr>
      </w:pPr>
      <w:r>
        <w:rPr>
          <w:b/>
          <w:bCs/>
        </w:rPr>
        <w:t>Article 16.3</w:t>
      </w:r>
      <w:r>
        <w:t xml:space="preserve"> Ces informations seront transmises par mail aux clubs</w:t>
      </w:r>
      <w:r w:rsidR="0063045F">
        <w:t>.</w:t>
      </w:r>
    </w:p>
    <w:p w14:paraId="305F73E7" w14:textId="77777777" w:rsidR="00854867" w:rsidRPr="00617F8B" w:rsidRDefault="00B72CF2" w:rsidP="00BD7573">
      <w:pPr>
        <w:pStyle w:val="Paragraphe"/>
        <w:ind w:left="284"/>
        <w:jc w:val="both"/>
      </w:pPr>
      <w:r w:rsidRPr="00B72CF2">
        <w:rPr>
          <w:b/>
          <w:bCs/>
        </w:rPr>
        <w:t xml:space="preserve">Article 16.4 </w:t>
      </w:r>
      <w:r w:rsidRPr="00B72CF2">
        <w:rPr>
          <w:bCs/>
        </w:rPr>
        <w:t>L’équipe vainqueur de la compétition devra représenter le département lors de la Coupe de la Ligue, organisée chaque année par la Ligue Régionale de Badminton des Pays de la Loire.</w:t>
      </w:r>
    </w:p>
    <w:sectPr w:rsidR="00854867" w:rsidRPr="00617F8B" w:rsidSect="00B72CF2">
      <w:headerReference w:type="default" r:id="rId12"/>
      <w:footerReference w:type="default" r:id="rId13"/>
      <w:pgSz w:w="11906" w:h="16838"/>
      <w:pgMar w:top="1408" w:right="1408" w:bottom="1124" w:left="1408" w:header="720" w:footer="720" w:gutter="0"/>
      <w:pgBorders w:offsetFrom="page">
        <w:top w:val="single" w:sz="8" w:space="23" w:color="008080"/>
        <w:left w:val="single" w:sz="8" w:space="23" w:color="008080"/>
        <w:bottom w:val="single" w:sz="8" w:space="23" w:color="008080"/>
        <w:right w:val="single" w:sz="8" w:space="23" w:color="008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0815" w14:textId="77777777" w:rsidR="00E40A0A" w:rsidRDefault="00E40A0A">
      <w:r>
        <w:separator/>
      </w:r>
    </w:p>
  </w:endnote>
  <w:endnote w:type="continuationSeparator" w:id="0">
    <w:p w14:paraId="44CEB318" w14:textId="77777777" w:rsidR="00E40A0A" w:rsidRDefault="00E4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A771" w14:textId="77777777" w:rsidR="005652F9" w:rsidRDefault="0034698E">
    <w:pPr>
      <w:pStyle w:val="Pieddepage"/>
    </w:pPr>
    <w:r>
      <w:rPr>
        <w:rFonts w:ascii="Verdana" w:hAnsi="Verdana" w:cs="Verdana"/>
        <w:sz w:val="16"/>
      </w:rPr>
      <w:fldChar w:fldCharType="begin"/>
    </w:r>
    <w:r w:rsidR="00EE20EF">
      <w:rPr>
        <w:rFonts w:ascii="Verdana" w:hAnsi="Verdana" w:cs="Verdana"/>
        <w:sz w:val="16"/>
      </w:rPr>
      <w:instrText xml:space="preserve"> FILENAME </w:instrText>
    </w:r>
    <w:r>
      <w:rPr>
        <w:rFonts w:ascii="Verdana" w:hAnsi="Verdana" w:cs="Verdana"/>
        <w:sz w:val="16"/>
      </w:rPr>
      <w:fldChar w:fldCharType="separate"/>
    </w:r>
    <w:r w:rsidR="004F7F0F">
      <w:rPr>
        <w:rFonts w:ascii="Verdana" w:hAnsi="Verdana" w:cs="Verdana"/>
        <w:noProof/>
        <w:sz w:val="16"/>
      </w:rPr>
      <w:t>CD44_1718_Coupe44_Reglement</w:t>
    </w:r>
    <w:r>
      <w:rPr>
        <w:rFonts w:ascii="Verdana" w:hAnsi="Verdana" w:cs="Verdana"/>
        <w:sz w:val="16"/>
      </w:rPr>
      <w:fldChar w:fldCharType="end"/>
    </w:r>
    <w:r w:rsidR="00EE20EF">
      <w:rPr>
        <w:rFonts w:ascii="Verdana" w:hAnsi="Verdana" w:cs="Verdana"/>
        <w:sz w:val="16"/>
      </w:rPr>
      <w:t xml:space="preserve"> </w:t>
    </w:r>
    <w:r w:rsidR="00EE20EF">
      <w:rPr>
        <w:rFonts w:ascii="Verdana" w:hAnsi="Verdana" w:cs="Verdana"/>
        <w:sz w:val="16"/>
      </w:rPr>
      <w:tab/>
      <w:t>révision 121</w:t>
    </w:r>
    <w:r w:rsidR="00EE20EF">
      <w:rPr>
        <w:rFonts w:ascii="Verdana" w:hAnsi="Verdana" w:cs="Verdana"/>
        <w:sz w:val="16"/>
      </w:rPr>
      <w:tab/>
      <w:t xml:space="preserve">Page </w:t>
    </w:r>
    <w:r>
      <w:rPr>
        <w:rFonts w:ascii="Verdana" w:hAnsi="Verdana" w:cs="Verdana"/>
        <w:sz w:val="16"/>
      </w:rPr>
      <w:fldChar w:fldCharType="begin"/>
    </w:r>
    <w:r w:rsidR="00EE20EF">
      <w:rPr>
        <w:rFonts w:ascii="Verdana" w:hAnsi="Verdana" w:cs="Verdana"/>
        <w:sz w:val="16"/>
      </w:rPr>
      <w:instrText xml:space="preserve"> PAGE </w:instrText>
    </w:r>
    <w:r>
      <w:rPr>
        <w:rFonts w:ascii="Verdana" w:hAnsi="Verdana" w:cs="Verdana"/>
        <w:sz w:val="16"/>
      </w:rPr>
      <w:fldChar w:fldCharType="end"/>
    </w:r>
    <w:r w:rsidR="00EE20EF">
      <w:rPr>
        <w:rFonts w:ascii="Verdana" w:hAnsi="Verdana" w:cs="Verdana"/>
        <w:sz w:val="16"/>
      </w:rPr>
      <w:t xml:space="preserve">sur </w:t>
    </w:r>
    <w:r>
      <w:rPr>
        <w:rFonts w:ascii="Verdana" w:hAnsi="Verdana" w:cs="Verdana"/>
        <w:sz w:val="16"/>
      </w:rPr>
      <w:fldChar w:fldCharType="begin"/>
    </w:r>
    <w:r w:rsidR="00EE20EF">
      <w:rPr>
        <w:rFonts w:ascii="Verdana" w:hAnsi="Verdana" w:cs="Verdana"/>
        <w:sz w:val="16"/>
      </w:rPr>
      <w:instrText xml:space="preserve"> NUMPAGES \* ARABIC </w:instrText>
    </w:r>
    <w:r>
      <w:rPr>
        <w:rFonts w:ascii="Verdana" w:hAnsi="Verdana" w:cs="Verdana"/>
        <w:sz w:val="16"/>
      </w:rPr>
      <w:fldChar w:fldCharType="separate"/>
    </w:r>
    <w:r w:rsidR="004F7F0F">
      <w:rPr>
        <w:rFonts w:ascii="Verdana" w:hAnsi="Verdana" w:cs="Verdana"/>
        <w:noProof/>
        <w:sz w:val="16"/>
      </w:rPr>
      <w:t>8</w:t>
    </w:r>
    <w:r>
      <w:rPr>
        <w:rFonts w:ascii="Verdana" w:hAnsi="Verdana" w:cs="Verdana"/>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D466" w14:textId="77777777" w:rsidR="005652F9" w:rsidRDefault="005652F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BD8E" w14:textId="77777777" w:rsidR="005652F9" w:rsidRDefault="005652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F147" w14:textId="77777777" w:rsidR="00E40A0A" w:rsidRDefault="00E40A0A">
      <w:r>
        <w:rPr>
          <w:color w:val="000000"/>
        </w:rPr>
        <w:separator/>
      </w:r>
    </w:p>
  </w:footnote>
  <w:footnote w:type="continuationSeparator" w:id="0">
    <w:p w14:paraId="208A4BA7" w14:textId="77777777" w:rsidR="00E40A0A" w:rsidRDefault="00E4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8C40" w14:textId="77777777" w:rsidR="005652F9" w:rsidRDefault="00EE20EF">
    <w:pPr>
      <w:pStyle w:val="En-tte"/>
      <w:jc w:val="right"/>
      <w:rPr>
        <w:rFonts w:ascii="Verdana" w:hAnsi="Verdana" w:cs="Verdana"/>
        <w:b/>
        <w:bCs/>
        <w:sz w:val="20"/>
      </w:rPr>
    </w:pPr>
    <w:r>
      <w:rPr>
        <w:rFonts w:ascii="Verdana" w:hAnsi="Verdana" w:cs="Verdana"/>
        <w:b/>
        <w:bCs/>
        <w:sz w:val="20"/>
      </w:rPr>
      <w:t>CHAMPIONNAT DEPARTEMENTAL INTERCLUBS MIXTES SENIORS</w:t>
    </w:r>
  </w:p>
  <w:p w14:paraId="41CA382F" w14:textId="77777777" w:rsidR="005652F9" w:rsidRDefault="00EE20EF">
    <w:pPr>
      <w:pStyle w:val="En-tte"/>
      <w:jc w:val="right"/>
      <w:rPr>
        <w:rFonts w:ascii="Verdana" w:hAnsi="Verdana" w:cs="Verdana"/>
        <w:b/>
        <w:bCs/>
        <w:sz w:val="20"/>
      </w:rPr>
    </w:pPr>
    <w:r>
      <w:rPr>
        <w:rFonts w:ascii="Verdana" w:hAnsi="Verdana" w:cs="Verdana"/>
        <w:b/>
        <w:bCs/>
        <w:sz w:val="20"/>
      </w:rPr>
      <w:t>Saison 2005-2006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C786" w14:textId="77777777" w:rsidR="005652F9" w:rsidRDefault="005652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364C" w14:textId="77777777" w:rsidR="005652F9" w:rsidRDefault="005652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F46"/>
    <w:multiLevelType w:val="multilevel"/>
    <w:tmpl w:val="77CE8138"/>
    <w:styleLink w:val="WW8Num10"/>
    <w:lvl w:ilvl="0">
      <w:start w:val="1"/>
      <w:numFmt w:val="decimal"/>
      <w:lvlText w:val="Article %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8BE7F6A"/>
    <w:multiLevelType w:val="multilevel"/>
    <w:tmpl w:val="A82C2810"/>
    <w:styleLink w:val="WW8Num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08DD340F"/>
    <w:multiLevelType w:val="multilevel"/>
    <w:tmpl w:val="9FCE255E"/>
    <w:styleLink w:val="WW8Num1"/>
    <w:lvl w:ilvl="0">
      <w:start w:val="2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90B1A45"/>
    <w:multiLevelType w:val="hybridMultilevel"/>
    <w:tmpl w:val="16FAED2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0FA613DD"/>
    <w:multiLevelType w:val="multilevel"/>
    <w:tmpl w:val="5138494E"/>
    <w:styleLink w:val="WWOutlineListStyle1"/>
    <w:lvl w:ilvl="0">
      <w:start w:val="1"/>
      <w:numFmt w:val="decimal"/>
      <w:pStyle w:val="Titre1"/>
      <w:lvlText w:val="Article %1"/>
      <w:lvlJc w:val="left"/>
    </w:lvl>
    <w:lvl w:ilvl="1">
      <w:start w:val="1"/>
      <w:numFmt w:val="decimal"/>
      <w:pStyle w:val="Titre2"/>
      <w:lvlText w:val="%1.%2"/>
      <w:lvlJc w:val="left"/>
    </w:lvl>
    <w:lvl w:ilvl="2">
      <w:start w:val="1"/>
      <w:numFmt w:val="decimal"/>
      <w:pStyle w:val="Titre3"/>
      <w:lvlText w:val="%1.%2.%3"/>
      <w:lvlJc w:val="left"/>
    </w:lvl>
    <w:lvl w:ilvl="3">
      <w:start w:val="1"/>
      <w:numFmt w:val="decimal"/>
      <w:pStyle w:val="Titre4"/>
      <w:lvlText w:val="%1.%2.%3.%4"/>
      <w:lvlJc w:val="left"/>
    </w:lvl>
    <w:lvl w:ilvl="4">
      <w:start w:val="1"/>
      <w:numFmt w:val="decimal"/>
      <w:pStyle w:val="Titre5"/>
      <w:lvlText w:val="%1.%2.%3.%4.%5"/>
      <w:lvlJc w:val="left"/>
    </w:lvl>
    <w:lvl w:ilvl="5">
      <w:start w:val="1"/>
      <w:numFmt w:val="decimal"/>
      <w:pStyle w:val="Titre6"/>
      <w:lvlText w:val="%1.%2.%3.%4.%5.%6"/>
      <w:lvlJc w:val="left"/>
    </w:lvl>
    <w:lvl w:ilvl="6">
      <w:start w:val="1"/>
      <w:numFmt w:val="decimal"/>
      <w:pStyle w:val="Titre7"/>
      <w:lvlText w:val="%1.%2.%3.%4.%5.%6.%7"/>
      <w:lvlJc w:val="left"/>
    </w:lvl>
    <w:lvl w:ilvl="7">
      <w:start w:val="1"/>
      <w:numFmt w:val="decimal"/>
      <w:pStyle w:val="Titre8"/>
      <w:lvlText w:val="%1.%2.%3.%4.%5.%6.%7.%8"/>
      <w:lvlJc w:val="left"/>
    </w:lvl>
    <w:lvl w:ilvl="8">
      <w:start w:val="1"/>
      <w:numFmt w:val="decimal"/>
      <w:pStyle w:val="Titre9"/>
      <w:lvlText w:val="%1.%2.%3.%4.%5.%6.%7.%8.%9"/>
      <w:lvlJc w:val="left"/>
    </w:lvl>
  </w:abstractNum>
  <w:abstractNum w:abstractNumId="5" w15:restartNumberingAfterBreak="0">
    <w:nsid w:val="111D334E"/>
    <w:multiLevelType w:val="multilevel"/>
    <w:tmpl w:val="C7467100"/>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D16795F"/>
    <w:multiLevelType w:val="multilevel"/>
    <w:tmpl w:val="08F02264"/>
    <w:styleLink w:val="WW8Num2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1DA33EEF"/>
    <w:multiLevelType w:val="multilevel"/>
    <w:tmpl w:val="23B411AE"/>
    <w:styleLink w:val="WW8Num24"/>
    <w:lvl w:ilvl="0">
      <w:numFmt w:val="bullet"/>
      <w:lvlText w:val="-"/>
      <w:lvlJc w:val="left"/>
      <w:rPr>
        <w:rFonts w:ascii="Arial" w:eastAsia="DejaVu Sans"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2E912E80"/>
    <w:multiLevelType w:val="multilevel"/>
    <w:tmpl w:val="58FAE0D0"/>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34851C66"/>
    <w:multiLevelType w:val="hybridMultilevel"/>
    <w:tmpl w:val="648A8A14"/>
    <w:lvl w:ilvl="0" w:tplc="F21C9DE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97869FD"/>
    <w:multiLevelType w:val="multilevel"/>
    <w:tmpl w:val="DE96C6BC"/>
    <w:styleLink w:val="WW8Num12"/>
    <w:lvl w:ilvl="0">
      <w:numFmt w:val="bullet"/>
      <w:lvlText w:val=""/>
      <w:lvlJc w:val="left"/>
      <w:rPr>
        <w:rFonts w:ascii="Symbol" w:hAnsi="Symbol" w:cs="Symbol"/>
      </w:rPr>
    </w:lvl>
    <w:lvl w:ilvl="1">
      <w:numFmt w:val="bullet"/>
      <w:lvlText w:val="-"/>
      <w:lvlJc w:val="left"/>
      <w:rPr>
        <w:rFonts w:ascii="Times New Roman" w:eastAsia="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3A9A6315"/>
    <w:multiLevelType w:val="multilevel"/>
    <w:tmpl w:val="F30A524E"/>
    <w:styleLink w:val="WW8Num9"/>
    <w:lvl w:ilvl="0">
      <w:numFmt w:val="bullet"/>
      <w:lvlText w:val="-"/>
      <w:lvlJc w:val="left"/>
      <w:rPr>
        <w:rFonts w:ascii="Arial" w:eastAsia="DejaVu Sans"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3E5E5A3E"/>
    <w:multiLevelType w:val="multilevel"/>
    <w:tmpl w:val="8DE2B30E"/>
    <w:styleLink w:val="WW8Num3"/>
    <w:lvl w:ilvl="0">
      <w:start w:val="2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FF2753E"/>
    <w:multiLevelType w:val="multilevel"/>
    <w:tmpl w:val="5A04A26C"/>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457671D1"/>
    <w:multiLevelType w:val="multilevel"/>
    <w:tmpl w:val="7CA6828C"/>
    <w:styleLink w:val="WW8Num25"/>
    <w:lvl w:ilvl="0">
      <w:numFmt w:val="bullet"/>
      <w:lvlText w:val="-"/>
      <w:lvlJc w:val="left"/>
      <w:rPr>
        <w:rFonts w:ascii="Arial" w:eastAsia="DejaVu Sans"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46C706DD"/>
    <w:multiLevelType w:val="multilevel"/>
    <w:tmpl w:val="FD88FCC4"/>
    <w:styleLink w:val="WW8Num18"/>
    <w:lvl w:ilvl="0">
      <w:numFmt w:val="bullet"/>
      <w:lvlText w:val="-"/>
      <w:lvlJc w:val="left"/>
      <w:rPr>
        <w:rFonts w:ascii="Arial" w:eastAsia="DejaVu Sans"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4DC553D1"/>
    <w:multiLevelType w:val="multilevel"/>
    <w:tmpl w:val="60063F32"/>
    <w:styleLink w:val="WW8Num15"/>
    <w:lvl w:ilvl="0">
      <w:start w:val="1"/>
      <w:numFmt w:val="decimal"/>
      <w:lvlText w:val="Article %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4FBB01A7"/>
    <w:multiLevelType w:val="multilevel"/>
    <w:tmpl w:val="099ADA10"/>
    <w:styleLink w:val="WW8Num23"/>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8" w15:restartNumberingAfterBreak="0">
    <w:nsid w:val="55880698"/>
    <w:multiLevelType w:val="multilevel"/>
    <w:tmpl w:val="4E3833D8"/>
    <w:styleLink w:val="WW8Num26"/>
    <w:lvl w:ilvl="0">
      <w:numFmt w:val="bullet"/>
      <w:lvlText w:val=""/>
      <w:lvlJc w:val="left"/>
      <w:rPr>
        <w:rFonts w:ascii="Symbol" w:hAnsi="Symbol" w:cs="Symbol"/>
        <w:color w:val="FF66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559B5077"/>
    <w:multiLevelType w:val="multilevel"/>
    <w:tmpl w:val="5A422D62"/>
    <w:styleLink w:val="WW8Num19"/>
    <w:lvl w:ilvl="0">
      <w:numFmt w:val="bullet"/>
      <w:pStyle w:val="Puces"/>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5C1723E3"/>
    <w:multiLevelType w:val="multilevel"/>
    <w:tmpl w:val="E0386E74"/>
    <w:styleLink w:val="WW8Num4"/>
    <w:lvl w:ilvl="0">
      <w:numFmt w:val="bullet"/>
      <w:lvlText w:val=""/>
      <w:lvlJc w:val="left"/>
      <w:rPr>
        <w:rFonts w:ascii="Symbol" w:hAnsi="Symbol" w:cs="Symbol"/>
        <w:color w:val="FF66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5D460B2A"/>
    <w:multiLevelType w:val="multilevel"/>
    <w:tmpl w:val="EFA05E14"/>
    <w:styleLink w:val="WW8Num17"/>
    <w:lvl w:ilvl="0">
      <w:numFmt w:val="bullet"/>
      <w:lvlText w:val="-"/>
      <w:lvlJc w:val="left"/>
      <w:rPr>
        <w:rFonts w:ascii="Arial" w:eastAsia="DejaVu Sans"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5F0100B6"/>
    <w:multiLevelType w:val="multilevel"/>
    <w:tmpl w:val="0C02FAF6"/>
    <w:styleLink w:val="WW8Num11"/>
    <w:lvl w:ilvl="0">
      <w:start w:val="1"/>
      <w:numFmt w:val="decimal"/>
      <w:lvlText w:val="Article %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5FE34FAB"/>
    <w:multiLevelType w:val="multilevel"/>
    <w:tmpl w:val="3E209B8A"/>
    <w:styleLink w:val="WW8Num14"/>
    <w:lvl w:ilvl="0">
      <w:numFmt w:val="bullet"/>
      <w:lvlText w:val=""/>
      <w:lvlJc w:val="left"/>
      <w:rPr>
        <w:rFonts w:ascii="Symbol" w:hAnsi="Symbol" w:cs="Symbol"/>
        <w:color w:val="FF66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62AA6084"/>
    <w:multiLevelType w:val="multilevel"/>
    <w:tmpl w:val="DE923FF4"/>
    <w:styleLink w:val="WW8Num13"/>
    <w:lvl w:ilvl="0">
      <w:start w:val="1"/>
      <w:numFmt w:val="decimal"/>
      <w:lvlText w:val="Article %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64A27882"/>
    <w:multiLevelType w:val="multilevel"/>
    <w:tmpl w:val="EF425F80"/>
    <w:styleLink w:val="WWOutlineListStyle"/>
    <w:lvl w:ilvl="0">
      <w:start w:val="1"/>
      <w:numFmt w:val="decimal"/>
      <w:lvlText w:val="Article %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6DBC2588"/>
    <w:multiLevelType w:val="multilevel"/>
    <w:tmpl w:val="05F6F146"/>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6E6559FC"/>
    <w:multiLevelType w:val="multilevel"/>
    <w:tmpl w:val="E9BC621C"/>
    <w:styleLink w:val="WW8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15:restartNumberingAfterBreak="0">
    <w:nsid w:val="737E7629"/>
    <w:multiLevelType w:val="multilevel"/>
    <w:tmpl w:val="9D1CDAD0"/>
    <w:styleLink w:val="WW8Num5"/>
    <w:lvl w:ilvl="0">
      <w:numFmt w:val="bullet"/>
      <w:lvlText w:val="-"/>
      <w:lvlJc w:val="left"/>
      <w:rPr>
        <w:rFonts w:ascii="Arial" w:eastAsia="DejaVu Sans"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742D2105"/>
    <w:multiLevelType w:val="multilevel"/>
    <w:tmpl w:val="D1CCF7F8"/>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16cid:durableId="392318071">
    <w:abstractNumId w:val="4"/>
  </w:num>
  <w:num w:numId="2" w16cid:durableId="415710361">
    <w:abstractNumId w:val="25"/>
  </w:num>
  <w:num w:numId="3" w16cid:durableId="871454172">
    <w:abstractNumId w:val="2"/>
  </w:num>
  <w:num w:numId="4" w16cid:durableId="79180205">
    <w:abstractNumId w:val="29"/>
  </w:num>
  <w:num w:numId="5" w16cid:durableId="2014070356">
    <w:abstractNumId w:val="12"/>
  </w:num>
  <w:num w:numId="6" w16cid:durableId="852571773">
    <w:abstractNumId w:val="20"/>
  </w:num>
  <w:num w:numId="7" w16cid:durableId="844708961">
    <w:abstractNumId w:val="28"/>
  </w:num>
  <w:num w:numId="8" w16cid:durableId="719744790">
    <w:abstractNumId w:val="27"/>
  </w:num>
  <w:num w:numId="9" w16cid:durableId="1883979225">
    <w:abstractNumId w:val="5"/>
  </w:num>
  <w:num w:numId="10" w16cid:durableId="1190291674">
    <w:abstractNumId w:val="13"/>
  </w:num>
  <w:num w:numId="11" w16cid:durableId="1797480080">
    <w:abstractNumId w:val="11"/>
  </w:num>
  <w:num w:numId="12" w16cid:durableId="1147553484">
    <w:abstractNumId w:val="0"/>
  </w:num>
  <w:num w:numId="13" w16cid:durableId="548419585">
    <w:abstractNumId w:val="22"/>
  </w:num>
  <w:num w:numId="14" w16cid:durableId="951782960">
    <w:abstractNumId w:val="10"/>
  </w:num>
  <w:num w:numId="15" w16cid:durableId="517624532">
    <w:abstractNumId w:val="24"/>
  </w:num>
  <w:num w:numId="16" w16cid:durableId="1066608509">
    <w:abstractNumId w:val="23"/>
  </w:num>
  <w:num w:numId="17" w16cid:durableId="2118794662">
    <w:abstractNumId w:val="16"/>
  </w:num>
  <w:num w:numId="18" w16cid:durableId="1150631465">
    <w:abstractNumId w:val="26"/>
  </w:num>
  <w:num w:numId="19" w16cid:durableId="241332014">
    <w:abstractNumId w:val="21"/>
  </w:num>
  <w:num w:numId="20" w16cid:durableId="1865825957">
    <w:abstractNumId w:val="15"/>
  </w:num>
  <w:num w:numId="21" w16cid:durableId="281884847">
    <w:abstractNumId w:val="19"/>
  </w:num>
  <w:num w:numId="22" w16cid:durableId="334498246">
    <w:abstractNumId w:val="8"/>
  </w:num>
  <w:num w:numId="23" w16cid:durableId="1137138573">
    <w:abstractNumId w:val="1"/>
  </w:num>
  <w:num w:numId="24" w16cid:durableId="825903236">
    <w:abstractNumId w:val="6"/>
  </w:num>
  <w:num w:numId="25" w16cid:durableId="1858347259">
    <w:abstractNumId w:val="17"/>
  </w:num>
  <w:num w:numId="26" w16cid:durableId="852495533">
    <w:abstractNumId w:val="7"/>
  </w:num>
  <w:num w:numId="27" w16cid:durableId="1994791279">
    <w:abstractNumId w:val="14"/>
  </w:num>
  <w:num w:numId="28" w16cid:durableId="742332191">
    <w:abstractNumId w:val="18"/>
  </w:num>
  <w:num w:numId="29" w16cid:durableId="1197933674">
    <w:abstractNumId w:val="6"/>
  </w:num>
  <w:num w:numId="30" w16cid:durableId="1318619">
    <w:abstractNumId w:val="21"/>
  </w:num>
  <w:num w:numId="31" w16cid:durableId="1436436577">
    <w:abstractNumId w:val="13"/>
  </w:num>
  <w:num w:numId="32" w16cid:durableId="1399017144">
    <w:abstractNumId w:val="8"/>
  </w:num>
  <w:num w:numId="33" w16cid:durableId="1311132685">
    <w:abstractNumId w:val="3"/>
  </w:num>
  <w:num w:numId="34" w16cid:durableId="379703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67"/>
    <w:rsid w:val="0003712E"/>
    <w:rsid w:val="00051E8C"/>
    <w:rsid w:val="00142D18"/>
    <w:rsid w:val="00183281"/>
    <w:rsid w:val="001D575D"/>
    <w:rsid w:val="00202321"/>
    <w:rsid w:val="00257F4A"/>
    <w:rsid w:val="00286148"/>
    <w:rsid w:val="002B2D46"/>
    <w:rsid w:val="002C6C9D"/>
    <w:rsid w:val="002D14AD"/>
    <w:rsid w:val="0034698E"/>
    <w:rsid w:val="0035394F"/>
    <w:rsid w:val="003720B4"/>
    <w:rsid w:val="00384099"/>
    <w:rsid w:val="0038533B"/>
    <w:rsid w:val="003C2426"/>
    <w:rsid w:val="003E3726"/>
    <w:rsid w:val="003E47EC"/>
    <w:rsid w:val="0040207B"/>
    <w:rsid w:val="00464F3B"/>
    <w:rsid w:val="00481062"/>
    <w:rsid w:val="004A0EFB"/>
    <w:rsid w:val="004F04E4"/>
    <w:rsid w:val="004F7F0F"/>
    <w:rsid w:val="0050032D"/>
    <w:rsid w:val="005269FB"/>
    <w:rsid w:val="005652F9"/>
    <w:rsid w:val="0060494D"/>
    <w:rsid w:val="00617F8B"/>
    <w:rsid w:val="0063045F"/>
    <w:rsid w:val="00643859"/>
    <w:rsid w:val="00697AA4"/>
    <w:rsid w:val="006B3878"/>
    <w:rsid w:val="00725E4E"/>
    <w:rsid w:val="007E72E3"/>
    <w:rsid w:val="007F5118"/>
    <w:rsid w:val="0085445E"/>
    <w:rsid w:val="00854867"/>
    <w:rsid w:val="00882D40"/>
    <w:rsid w:val="008D7EDC"/>
    <w:rsid w:val="00921D36"/>
    <w:rsid w:val="00932D75"/>
    <w:rsid w:val="00963C21"/>
    <w:rsid w:val="009D302D"/>
    <w:rsid w:val="00A47FAC"/>
    <w:rsid w:val="00A5075A"/>
    <w:rsid w:val="00A66948"/>
    <w:rsid w:val="00AB1B19"/>
    <w:rsid w:val="00AD0085"/>
    <w:rsid w:val="00B13894"/>
    <w:rsid w:val="00B223F1"/>
    <w:rsid w:val="00B70652"/>
    <w:rsid w:val="00B72CF2"/>
    <w:rsid w:val="00B80759"/>
    <w:rsid w:val="00BB003F"/>
    <w:rsid w:val="00BD7573"/>
    <w:rsid w:val="00BE5928"/>
    <w:rsid w:val="00C468B4"/>
    <w:rsid w:val="00C623C6"/>
    <w:rsid w:val="00C9221E"/>
    <w:rsid w:val="00D049FF"/>
    <w:rsid w:val="00D5702C"/>
    <w:rsid w:val="00D82994"/>
    <w:rsid w:val="00DA5730"/>
    <w:rsid w:val="00E145C2"/>
    <w:rsid w:val="00E32194"/>
    <w:rsid w:val="00E34CD2"/>
    <w:rsid w:val="00E40A0A"/>
    <w:rsid w:val="00E51216"/>
    <w:rsid w:val="00EE20EF"/>
    <w:rsid w:val="00F0303B"/>
    <w:rsid w:val="00F06971"/>
    <w:rsid w:val="00F414EE"/>
    <w:rsid w:val="00F44128"/>
    <w:rsid w:val="00F64F6B"/>
    <w:rsid w:val="00F77B83"/>
    <w:rsid w:val="00FD5C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4A1F"/>
  <w15:docId w15:val="{5AF9DD70-34A6-4840-91AC-881542EC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2CF2"/>
    <w:pPr>
      <w:suppressAutoHyphens/>
    </w:pPr>
  </w:style>
  <w:style w:type="paragraph" w:styleId="Titre1">
    <w:name w:val="heading 1"/>
    <w:basedOn w:val="Standard"/>
    <w:next w:val="Standard"/>
    <w:rsid w:val="00B72CF2"/>
    <w:pPr>
      <w:keepNext/>
      <w:numPr>
        <w:numId w:val="1"/>
      </w:numPr>
      <w:spacing w:before="720" w:after="120"/>
      <w:outlineLvl w:val="0"/>
    </w:pPr>
    <w:rPr>
      <w:rFonts w:ascii="Verdana" w:hAnsi="Verdana" w:cs="Verdana"/>
      <w:b/>
      <w:sz w:val="28"/>
    </w:rPr>
  </w:style>
  <w:style w:type="paragraph" w:styleId="Titre2">
    <w:name w:val="heading 2"/>
    <w:basedOn w:val="Standard"/>
    <w:next w:val="Standard"/>
    <w:rsid w:val="00B72CF2"/>
    <w:pPr>
      <w:keepNext/>
      <w:numPr>
        <w:ilvl w:val="1"/>
        <w:numId w:val="1"/>
      </w:numPr>
      <w:spacing w:before="240" w:after="120"/>
      <w:outlineLvl w:val="1"/>
    </w:pPr>
    <w:rPr>
      <w:rFonts w:ascii="Verdana" w:hAnsi="Verdana" w:cs="Verdana"/>
      <w:b/>
      <w:sz w:val="20"/>
    </w:rPr>
  </w:style>
  <w:style w:type="paragraph" w:styleId="Titre3">
    <w:name w:val="heading 3"/>
    <w:basedOn w:val="Standard"/>
    <w:next w:val="Standard"/>
    <w:rsid w:val="00B72CF2"/>
    <w:pPr>
      <w:keepNext/>
      <w:numPr>
        <w:ilvl w:val="2"/>
        <w:numId w:val="1"/>
      </w:numPr>
      <w:spacing w:before="240" w:after="60"/>
      <w:outlineLvl w:val="2"/>
    </w:pPr>
    <w:rPr>
      <w:rFonts w:ascii="Arial" w:hAnsi="Arial" w:cs="Arial"/>
      <w:b/>
      <w:bCs/>
      <w:sz w:val="26"/>
      <w:szCs w:val="26"/>
    </w:rPr>
  </w:style>
  <w:style w:type="paragraph" w:styleId="Titre4">
    <w:name w:val="heading 4"/>
    <w:basedOn w:val="Standard"/>
    <w:next w:val="Standard"/>
    <w:rsid w:val="00B72CF2"/>
    <w:pPr>
      <w:keepNext/>
      <w:numPr>
        <w:ilvl w:val="3"/>
        <w:numId w:val="1"/>
      </w:numPr>
      <w:spacing w:before="240" w:after="60"/>
      <w:outlineLvl w:val="3"/>
    </w:pPr>
    <w:rPr>
      <w:b/>
      <w:bCs/>
      <w:sz w:val="28"/>
      <w:szCs w:val="28"/>
    </w:rPr>
  </w:style>
  <w:style w:type="paragraph" w:styleId="Titre5">
    <w:name w:val="heading 5"/>
    <w:basedOn w:val="Standard"/>
    <w:next w:val="Standard"/>
    <w:rsid w:val="00B72CF2"/>
    <w:pPr>
      <w:numPr>
        <w:ilvl w:val="4"/>
        <w:numId w:val="1"/>
      </w:numPr>
      <w:spacing w:before="240" w:after="60"/>
      <w:outlineLvl w:val="4"/>
    </w:pPr>
    <w:rPr>
      <w:b/>
      <w:bCs/>
      <w:i/>
      <w:iCs/>
      <w:sz w:val="26"/>
      <w:szCs w:val="26"/>
    </w:rPr>
  </w:style>
  <w:style w:type="paragraph" w:styleId="Titre6">
    <w:name w:val="heading 6"/>
    <w:basedOn w:val="Standard"/>
    <w:next w:val="Standard"/>
    <w:rsid w:val="00B72CF2"/>
    <w:pPr>
      <w:numPr>
        <w:ilvl w:val="5"/>
        <w:numId w:val="1"/>
      </w:numPr>
      <w:spacing w:before="240" w:after="60"/>
      <w:outlineLvl w:val="5"/>
    </w:pPr>
    <w:rPr>
      <w:b/>
      <w:bCs/>
      <w:sz w:val="22"/>
      <w:szCs w:val="22"/>
    </w:rPr>
  </w:style>
  <w:style w:type="paragraph" w:styleId="Titre7">
    <w:name w:val="heading 7"/>
    <w:basedOn w:val="Standard"/>
    <w:next w:val="Standard"/>
    <w:rsid w:val="00B72CF2"/>
    <w:pPr>
      <w:numPr>
        <w:ilvl w:val="6"/>
        <w:numId w:val="1"/>
      </w:numPr>
      <w:spacing w:before="240" w:after="60"/>
      <w:outlineLvl w:val="6"/>
    </w:pPr>
  </w:style>
  <w:style w:type="paragraph" w:styleId="Titre8">
    <w:name w:val="heading 8"/>
    <w:basedOn w:val="Standard"/>
    <w:next w:val="Standard"/>
    <w:rsid w:val="00B72CF2"/>
    <w:pPr>
      <w:numPr>
        <w:ilvl w:val="7"/>
        <w:numId w:val="1"/>
      </w:numPr>
      <w:spacing w:before="240" w:after="60"/>
      <w:outlineLvl w:val="7"/>
    </w:pPr>
    <w:rPr>
      <w:i/>
      <w:iCs/>
    </w:rPr>
  </w:style>
  <w:style w:type="paragraph" w:styleId="Titre9">
    <w:name w:val="heading 9"/>
    <w:basedOn w:val="Standard"/>
    <w:next w:val="Standard"/>
    <w:rsid w:val="00B72CF2"/>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1">
    <w:name w:val="WW_OutlineListStyle_1"/>
    <w:basedOn w:val="Aucuneliste"/>
    <w:rsid w:val="00B72CF2"/>
    <w:pPr>
      <w:numPr>
        <w:numId w:val="1"/>
      </w:numPr>
    </w:pPr>
  </w:style>
  <w:style w:type="paragraph" w:customStyle="1" w:styleId="Standard">
    <w:name w:val="Standard"/>
    <w:rsid w:val="00B72CF2"/>
    <w:pPr>
      <w:widowControl/>
      <w:suppressAutoHyphens/>
    </w:pPr>
    <w:rPr>
      <w:rFonts w:eastAsia="Times New Roman" w:cs="Times New Roman"/>
      <w:lang w:bidi="ar-SA"/>
    </w:rPr>
  </w:style>
  <w:style w:type="paragraph" w:customStyle="1" w:styleId="Heading">
    <w:name w:val="Heading"/>
    <w:basedOn w:val="Standard"/>
    <w:next w:val="Textbody"/>
    <w:rsid w:val="00B72CF2"/>
    <w:pPr>
      <w:keepNext/>
      <w:spacing w:before="240" w:after="120"/>
    </w:pPr>
    <w:rPr>
      <w:rFonts w:ascii="Arial" w:eastAsia="Microsoft YaHei" w:hAnsi="Arial" w:cs="Mangal"/>
      <w:sz w:val="28"/>
      <w:szCs w:val="28"/>
    </w:rPr>
  </w:style>
  <w:style w:type="paragraph" w:customStyle="1" w:styleId="Textbody">
    <w:name w:val="Text body"/>
    <w:basedOn w:val="Standard"/>
    <w:rsid w:val="00B72CF2"/>
    <w:pPr>
      <w:jc w:val="both"/>
    </w:pPr>
  </w:style>
  <w:style w:type="paragraph" w:styleId="Liste">
    <w:name w:val="List"/>
    <w:basedOn w:val="Textbody"/>
    <w:rsid w:val="00B72CF2"/>
    <w:rPr>
      <w:rFonts w:cs="Mangal"/>
    </w:rPr>
  </w:style>
  <w:style w:type="paragraph" w:styleId="Lgende">
    <w:name w:val="caption"/>
    <w:basedOn w:val="Standard"/>
    <w:next w:val="Standard"/>
    <w:rsid w:val="00B72CF2"/>
    <w:pPr>
      <w:jc w:val="center"/>
    </w:pPr>
    <w:rPr>
      <w:rFonts w:ascii="Verdana" w:hAnsi="Verdana" w:cs="Verdana"/>
      <w:bCs/>
      <w:sz w:val="16"/>
      <w:szCs w:val="20"/>
    </w:rPr>
  </w:style>
  <w:style w:type="paragraph" w:customStyle="1" w:styleId="Index">
    <w:name w:val="Index"/>
    <w:basedOn w:val="Standard"/>
    <w:rsid w:val="00B72CF2"/>
    <w:pPr>
      <w:suppressLineNumbers/>
    </w:pPr>
    <w:rPr>
      <w:rFonts w:cs="Mangal"/>
    </w:rPr>
  </w:style>
  <w:style w:type="paragraph" w:styleId="En-tte">
    <w:name w:val="header"/>
    <w:basedOn w:val="Normal"/>
    <w:rsid w:val="00B72CF2"/>
    <w:pPr>
      <w:tabs>
        <w:tab w:val="center" w:pos="4536"/>
        <w:tab w:val="right" w:pos="9072"/>
      </w:tabs>
    </w:pPr>
    <w:rPr>
      <w:szCs w:val="21"/>
    </w:rPr>
  </w:style>
  <w:style w:type="paragraph" w:customStyle="1" w:styleId="TitrePageGarde">
    <w:name w:val="TitrePageGarde"/>
    <w:basedOn w:val="Standard"/>
    <w:next w:val="Standard"/>
    <w:rsid w:val="00B72CF2"/>
    <w:rPr>
      <w:rFonts w:ascii="Verdana" w:hAnsi="Verdana" w:cs="Verdana"/>
      <w:b/>
      <w:bCs/>
      <w:smallCaps/>
      <w:color w:val="000000"/>
      <w:sz w:val="44"/>
    </w:rPr>
  </w:style>
  <w:style w:type="paragraph" w:styleId="Pieddepage">
    <w:name w:val="footer"/>
    <w:basedOn w:val="Normal"/>
    <w:rsid w:val="00B72CF2"/>
    <w:pPr>
      <w:tabs>
        <w:tab w:val="center" w:pos="4536"/>
        <w:tab w:val="right" w:pos="9072"/>
      </w:tabs>
    </w:pPr>
    <w:rPr>
      <w:szCs w:val="21"/>
    </w:rPr>
  </w:style>
  <w:style w:type="paragraph" w:customStyle="1" w:styleId="saison">
    <w:name w:val="saison"/>
    <w:rsid w:val="00B72CF2"/>
    <w:pPr>
      <w:widowControl/>
      <w:suppressAutoHyphens/>
      <w:jc w:val="right"/>
    </w:pPr>
    <w:rPr>
      <w:rFonts w:ascii="Verdana" w:eastAsia="Times New Roman" w:hAnsi="Verdana" w:cs="Verdana"/>
      <w:b/>
      <w:sz w:val="40"/>
      <w:szCs w:val="20"/>
      <w:lang w:bidi="ar-SA"/>
    </w:rPr>
  </w:style>
  <w:style w:type="paragraph" w:customStyle="1" w:styleId="WW-Corpsdetexte2">
    <w:name w:val="WW-Corps de texte 2"/>
    <w:basedOn w:val="Standard"/>
    <w:rsid w:val="00B72CF2"/>
    <w:pPr>
      <w:jc w:val="both"/>
    </w:pPr>
    <w:rPr>
      <w:color w:val="FF0000"/>
      <w:sz w:val="20"/>
      <w:szCs w:val="20"/>
    </w:rPr>
  </w:style>
  <w:style w:type="paragraph" w:customStyle="1" w:styleId="Paragraphe">
    <w:name w:val="Paragraphe"/>
    <w:basedOn w:val="Standard"/>
    <w:rsid w:val="00B72CF2"/>
    <w:pPr>
      <w:spacing w:before="240" w:after="240"/>
      <w:ind w:left="720"/>
    </w:pPr>
    <w:rPr>
      <w:rFonts w:ascii="Verdana" w:hAnsi="Verdana" w:cs="Verdana"/>
      <w:sz w:val="20"/>
    </w:rPr>
  </w:style>
  <w:style w:type="paragraph" w:customStyle="1" w:styleId="Contents1">
    <w:name w:val="Contents 1"/>
    <w:basedOn w:val="Standard"/>
    <w:next w:val="Standard"/>
    <w:rsid w:val="00B72CF2"/>
    <w:pPr>
      <w:tabs>
        <w:tab w:val="left" w:pos="1200"/>
        <w:tab w:val="right" w:leader="dot" w:pos="9062"/>
      </w:tabs>
    </w:pPr>
    <w:rPr>
      <w:rFonts w:ascii="Verdana" w:hAnsi="Verdana" w:cs="Verdana"/>
      <w:sz w:val="16"/>
      <w:szCs w:val="28"/>
    </w:rPr>
  </w:style>
  <w:style w:type="paragraph" w:customStyle="1" w:styleId="Contents2">
    <w:name w:val="Contents 2"/>
    <w:basedOn w:val="Standard"/>
    <w:next w:val="Standard"/>
    <w:rsid w:val="00B72CF2"/>
    <w:pPr>
      <w:tabs>
        <w:tab w:val="left" w:pos="1920"/>
        <w:tab w:val="right" w:leader="dot" w:pos="9302"/>
      </w:tabs>
      <w:ind w:left="240"/>
    </w:pPr>
    <w:rPr>
      <w:rFonts w:ascii="Verdana" w:hAnsi="Verdana" w:cs="Verdana"/>
      <w:bCs/>
      <w:sz w:val="16"/>
      <w:szCs w:val="20"/>
    </w:rPr>
  </w:style>
  <w:style w:type="paragraph" w:customStyle="1" w:styleId="Contents3">
    <w:name w:val="Contents 3"/>
    <w:basedOn w:val="Standard"/>
    <w:next w:val="Standard"/>
    <w:rsid w:val="00B72CF2"/>
    <w:pPr>
      <w:ind w:left="480"/>
    </w:pPr>
    <w:rPr>
      <w:rFonts w:ascii="Verdana" w:hAnsi="Verdana" w:cs="Verdana"/>
      <w:sz w:val="16"/>
    </w:rPr>
  </w:style>
  <w:style w:type="paragraph" w:customStyle="1" w:styleId="Contents4">
    <w:name w:val="Contents 4"/>
    <w:basedOn w:val="Standard"/>
    <w:next w:val="Standard"/>
    <w:rsid w:val="00B72CF2"/>
    <w:pPr>
      <w:ind w:left="720"/>
    </w:pPr>
  </w:style>
  <w:style w:type="paragraph" w:customStyle="1" w:styleId="Contents5">
    <w:name w:val="Contents 5"/>
    <w:basedOn w:val="Standard"/>
    <w:next w:val="Standard"/>
    <w:rsid w:val="00B72CF2"/>
    <w:pPr>
      <w:ind w:left="960"/>
    </w:pPr>
  </w:style>
  <w:style w:type="paragraph" w:customStyle="1" w:styleId="Contents6">
    <w:name w:val="Contents 6"/>
    <w:basedOn w:val="Standard"/>
    <w:next w:val="Standard"/>
    <w:rsid w:val="00B72CF2"/>
    <w:pPr>
      <w:ind w:left="1200"/>
    </w:pPr>
  </w:style>
  <w:style w:type="paragraph" w:customStyle="1" w:styleId="Contents7">
    <w:name w:val="Contents 7"/>
    <w:basedOn w:val="Standard"/>
    <w:next w:val="Standard"/>
    <w:rsid w:val="00B72CF2"/>
    <w:pPr>
      <w:ind w:left="1440"/>
    </w:pPr>
  </w:style>
  <w:style w:type="paragraph" w:customStyle="1" w:styleId="Contents8">
    <w:name w:val="Contents 8"/>
    <w:basedOn w:val="Standard"/>
    <w:next w:val="Standard"/>
    <w:rsid w:val="00B72CF2"/>
    <w:pPr>
      <w:ind w:left="1680"/>
    </w:pPr>
  </w:style>
  <w:style w:type="paragraph" w:customStyle="1" w:styleId="Contents9">
    <w:name w:val="Contents 9"/>
    <w:basedOn w:val="Standard"/>
    <w:next w:val="Standard"/>
    <w:rsid w:val="00B72CF2"/>
    <w:pPr>
      <w:ind w:left="1920"/>
    </w:pPr>
  </w:style>
  <w:style w:type="paragraph" w:styleId="NormalWeb">
    <w:name w:val="Normal (Web)"/>
    <w:basedOn w:val="Standard"/>
    <w:rsid w:val="00B72CF2"/>
    <w:pPr>
      <w:spacing w:before="280" w:after="280"/>
    </w:pPr>
    <w:rPr>
      <w:rFonts w:ascii="Verdana" w:hAnsi="Verdana" w:cs="Verdana"/>
      <w:sz w:val="16"/>
      <w:szCs w:val="16"/>
    </w:rPr>
  </w:style>
  <w:style w:type="paragraph" w:customStyle="1" w:styleId="phase">
    <w:name w:val="phase"/>
    <w:basedOn w:val="Paragraphe"/>
    <w:rsid w:val="00B72CF2"/>
    <w:pPr>
      <w:spacing w:before="360" w:after="0"/>
    </w:pPr>
    <w:rPr>
      <w:u w:val="single"/>
    </w:rPr>
  </w:style>
  <w:style w:type="paragraph" w:customStyle="1" w:styleId="commresp">
    <w:name w:val="commresp"/>
    <w:basedOn w:val="Standard"/>
    <w:rsid w:val="00B72CF2"/>
    <w:pPr>
      <w:spacing w:before="280" w:after="280"/>
    </w:pPr>
    <w:rPr>
      <w:rFonts w:ascii="Verdana" w:hAnsi="Verdana" w:cs="Verdana"/>
      <w:b/>
      <w:bCs/>
      <w:color w:val="008000"/>
      <w:sz w:val="16"/>
      <w:szCs w:val="16"/>
    </w:rPr>
  </w:style>
  <w:style w:type="paragraph" w:customStyle="1" w:styleId="commmemb">
    <w:name w:val="commmemb"/>
    <w:basedOn w:val="Standard"/>
    <w:rsid w:val="00B72CF2"/>
    <w:pPr>
      <w:spacing w:before="280" w:after="280"/>
    </w:pPr>
    <w:rPr>
      <w:rFonts w:ascii="Verdana" w:hAnsi="Verdana" w:cs="Verdana"/>
      <w:b/>
      <w:bCs/>
      <w:color w:val="008000"/>
      <w:sz w:val="16"/>
      <w:szCs w:val="16"/>
    </w:rPr>
  </w:style>
  <w:style w:type="paragraph" w:customStyle="1" w:styleId="Emargement">
    <w:name w:val="Emargement"/>
    <w:basedOn w:val="Standard"/>
    <w:rsid w:val="00B72CF2"/>
    <w:pPr>
      <w:tabs>
        <w:tab w:val="left" w:pos="5675"/>
      </w:tabs>
      <w:spacing w:before="120" w:after="120"/>
      <w:ind w:left="74" w:right="74"/>
    </w:pPr>
    <w:rPr>
      <w:rFonts w:ascii="Verdana" w:hAnsi="Verdana" w:cs="Verdana"/>
      <w:b/>
      <w:sz w:val="18"/>
      <w:szCs w:val="20"/>
    </w:rPr>
  </w:style>
  <w:style w:type="paragraph" w:customStyle="1" w:styleId="Puces">
    <w:name w:val="Puces"/>
    <w:basedOn w:val="Standard"/>
    <w:rsid w:val="00B72CF2"/>
    <w:pPr>
      <w:numPr>
        <w:numId w:val="21"/>
      </w:numPr>
      <w:tabs>
        <w:tab w:val="left" w:pos="5601"/>
      </w:tabs>
      <w:spacing w:after="120"/>
      <w:ind w:right="74"/>
    </w:pPr>
    <w:rPr>
      <w:rFonts w:ascii="Verdana" w:hAnsi="Verdana" w:cs="Verdana"/>
      <w:sz w:val="18"/>
      <w:szCs w:val="20"/>
    </w:rPr>
  </w:style>
  <w:style w:type="paragraph" w:customStyle="1" w:styleId="xl24">
    <w:name w:val="xl24"/>
    <w:basedOn w:val="Standard"/>
    <w:rsid w:val="00B72CF2"/>
    <w:pPr>
      <w:spacing w:before="280" w:after="280"/>
      <w:jc w:val="center"/>
    </w:pPr>
    <w:rPr>
      <w:rFonts w:ascii="Arial" w:eastAsia="Arial Unicode MS" w:hAnsi="Arial" w:cs="Arial"/>
      <w:b/>
      <w:bCs/>
    </w:rPr>
  </w:style>
  <w:style w:type="paragraph" w:styleId="Textedebulles">
    <w:name w:val="Balloon Text"/>
    <w:basedOn w:val="Standard"/>
    <w:rsid w:val="00B72CF2"/>
    <w:rPr>
      <w:rFonts w:ascii="Tahoma" w:hAnsi="Tahoma" w:cs="Tahoma"/>
      <w:sz w:val="16"/>
      <w:szCs w:val="16"/>
    </w:rPr>
  </w:style>
  <w:style w:type="paragraph" w:customStyle="1" w:styleId="Retraitcorpsdetexte21">
    <w:name w:val="Retrait corps de texte 21"/>
    <w:basedOn w:val="Standard"/>
    <w:rsid w:val="00B72CF2"/>
    <w:pPr>
      <w:ind w:left="540" w:hanging="540"/>
      <w:jc w:val="both"/>
    </w:pPr>
  </w:style>
  <w:style w:type="paragraph" w:customStyle="1" w:styleId="Framecontents">
    <w:name w:val="Frame contents"/>
    <w:basedOn w:val="Textbody"/>
    <w:rsid w:val="00B72CF2"/>
  </w:style>
  <w:style w:type="paragraph" w:customStyle="1" w:styleId="Contents10">
    <w:name w:val="Contents 10"/>
    <w:basedOn w:val="Index"/>
    <w:rsid w:val="00B72CF2"/>
    <w:pPr>
      <w:tabs>
        <w:tab w:val="right" w:leader="dot" w:pos="9638"/>
      </w:tabs>
      <w:ind w:left="2547"/>
    </w:pPr>
  </w:style>
  <w:style w:type="paragraph" w:customStyle="1" w:styleId="TableContents">
    <w:name w:val="Table Contents"/>
    <w:basedOn w:val="Standard"/>
    <w:rsid w:val="00B72CF2"/>
    <w:pPr>
      <w:suppressLineNumbers/>
    </w:pPr>
  </w:style>
  <w:style w:type="paragraph" w:customStyle="1" w:styleId="TableHeading">
    <w:name w:val="Table Heading"/>
    <w:basedOn w:val="TableContents"/>
    <w:rsid w:val="00B72CF2"/>
    <w:pPr>
      <w:jc w:val="center"/>
    </w:pPr>
    <w:rPr>
      <w:b/>
      <w:bCs/>
    </w:rPr>
  </w:style>
  <w:style w:type="character" w:customStyle="1" w:styleId="WW8Num2z0">
    <w:name w:val="WW8Num2z0"/>
    <w:rsid w:val="00B72CF2"/>
    <w:rPr>
      <w:rFonts w:ascii="Symbol" w:hAnsi="Symbol" w:cs="Symbol"/>
    </w:rPr>
  </w:style>
  <w:style w:type="character" w:customStyle="1" w:styleId="WW8Num2z1">
    <w:name w:val="WW8Num2z1"/>
    <w:rsid w:val="00B72CF2"/>
    <w:rPr>
      <w:rFonts w:ascii="Courier New" w:hAnsi="Courier New" w:cs="Courier New"/>
    </w:rPr>
  </w:style>
  <w:style w:type="character" w:customStyle="1" w:styleId="WW8Num2z2">
    <w:name w:val="WW8Num2z2"/>
    <w:rsid w:val="00B72CF2"/>
    <w:rPr>
      <w:rFonts w:ascii="Wingdings" w:hAnsi="Wingdings" w:cs="Wingdings"/>
    </w:rPr>
  </w:style>
  <w:style w:type="character" w:customStyle="1" w:styleId="WW8Num4z0">
    <w:name w:val="WW8Num4z0"/>
    <w:rsid w:val="00B72CF2"/>
    <w:rPr>
      <w:rFonts w:ascii="Symbol" w:hAnsi="Symbol" w:cs="Symbol"/>
      <w:color w:val="FF6600"/>
    </w:rPr>
  </w:style>
  <w:style w:type="character" w:customStyle="1" w:styleId="WW8Num4z1">
    <w:name w:val="WW8Num4z1"/>
    <w:rsid w:val="00B72CF2"/>
    <w:rPr>
      <w:rFonts w:ascii="Courier New" w:hAnsi="Courier New" w:cs="Courier New"/>
    </w:rPr>
  </w:style>
  <w:style w:type="character" w:customStyle="1" w:styleId="WW8Num4z2">
    <w:name w:val="WW8Num4z2"/>
    <w:rsid w:val="00B72CF2"/>
    <w:rPr>
      <w:rFonts w:ascii="Wingdings" w:hAnsi="Wingdings" w:cs="Wingdings"/>
    </w:rPr>
  </w:style>
  <w:style w:type="character" w:customStyle="1" w:styleId="WW8Num4z3">
    <w:name w:val="WW8Num4z3"/>
    <w:rsid w:val="00B72CF2"/>
    <w:rPr>
      <w:rFonts w:ascii="Symbol" w:hAnsi="Symbol" w:cs="Symbol"/>
    </w:rPr>
  </w:style>
  <w:style w:type="character" w:customStyle="1" w:styleId="WW8Num5z0">
    <w:name w:val="WW8Num5z0"/>
    <w:rsid w:val="00B72CF2"/>
    <w:rPr>
      <w:rFonts w:ascii="Arial" w:eastAsia="DejaVu Sans" w:hAnsi="Arial" w:cs="Arial"/>
    </w:rPr>
  </w:style>
  <w:style w:type="character" w:customStyle="1" w:styleId="WW8Num5z1">
    <w:name w:val="WW8Num5z1"/>
    <w:rsid w:val="00B72CF2"/>
    <w:rPr>
      <w:rFonts w:ascii="Courier New" w:hAnsi="Courier New" w:cs="Courier New"/>
    </w:rPr>
  </w:style>
  <w:style w:type="character" w:customStyle="1" w:styleId="WW8Num5z2">
    <w:name w:val="WW8Num5z2"/>
    <w:rsid w:val="00B72CF2"/>
    <w:rPr>
      <w:rFonts w:ascii="Wingdings" w:hAnsi="Wingdings" w:cs="Wingdings"/>
    </w:rPr>
  </w:style>
  <w:style w:type="character" w:customStyle="1" w:styleId="WW8Num5z3">
    <w:name w:val="WW8Num5z3"/>
    <w:rsid w:val="00B72CF2"/>
    <w:rPr>
      <w:rFonts w:ascii="Symbol" w:hAnsi="Symbol" w:cs="Symbol"/>
    </w:rPr>
  </w:style>
  <w:style w:type="character" w:customStyle="1" w:styleId="WW8Num6z0">
    <w:name w:val="WW8Num6z0"/>
    <w:rsid w:val="00B72CF2"/>
    <w:rPr>
      <w:rFonts w:ascii="Symbol" w:hAnsi="Symbol" w:cs="Symbol"/>
    </w:rPr>
  </w:style>
  <w:style w:type="character" w:customStyle="1" w:styleId="WW8Num6z1">
    <w:name w:val="WW8Num6z1"/>
    <w:rsid w:val="00B72CF2"/>
    <w:rPr>
      <w:rFonts w:ascii="Courier New" w:hAnsi="Courier New" w:cs="Courier New"/>
    </w:rPr>
  </w:style>
  <w:style w:type="character" w:customStyle="1" w:styleId="WW8Num6z2">
    <w:name w:val="WW8Num6z2"/>
    <w:rsid w:val="00B72CF2"/>
    <w:rPr>
      <w:rFonts w:ascii="Wingdings" w:hAnsi="Wingdings" w:cs="Wingdings"/>
    </w:rPr>
  </w:style>
  <w:style w:type="character" w:customStyle="1" w:styleId="WW8Num8z0">
    <w:name w:val="WW8Num8z0"/>
    <w:rsid w:val="00B72CF2"/>
    <w:rPr>
      <w:rFonts w:ascii="Symbol" w:hAnsi="Symbol" w:cs="Symbol"/>
    </w:rPr>
  </w:style>
  <w:style w:type="character" w:customStyle="1" w:styleId="WW8Num8z1">
    <w:name w:val="WW8Num8z1"/>
    <w:rsid w:val="00B72CF2"/>
    <w:rPr>
      <w:rFonts w:ascii="Courier New" w:hAnsi="Courier New" w:cs="Courier New"/>
    </w:rPr>
  </w:style>
  <w:style w:type="character" w:customStyle="1" w:styleId="WW8Num8z2">
    <w:name w:val="WW8Num8z2"/>
    <w:rsid w:val="00B72CF2"/>
    <w:rPr>
      <w:rFonts w:ascii="Wingdings" w:hAnsi="Wingdings" w:cs="Wingdings"/>
    </w:rPr>
  </w:style>
  <w:style w:type="character" w:customStyle="1" w:styleId="WW8Num9z0">
    <w:name w:val="WW8Num9z0"/>
    <w:rsid w:val="00B72CF2"/>
    <w:rPr>
      <w:rFonts w:ascii="Arial" w:eastAsia="DejaVu Sans" w:hAnsi="Arial" w:cs="Arial"/>
    </w:rPr>
  </w:style>
  <w:style w:type="character" w:customStyle="1" w:styleId="WW8Num9z1">
    <w:name w:val="WW8Num9z1"/>
    <w:rsid w:val="00B72CF2"/>
    <w:rPr>
      <w:rFonts w:ascii="Courier New" w:hAnsi="Courier New" w:cs="Courier New"/>
    </w:rPr>
  </w:style>
  <w:style w:type="character" w:customStyle="1" w:styleId="WW8Num9z2">
    <w:name w:val="WW8Num9z2"/>
    <w:rsid w:val="00B72CF2"/>
    <w:rPr>
      <w:rFonts w:ascii="Wingdings" w:hAnsi="Wingdings" w:cs="Wingdings"/>
    </w:rPr>
  </w:style>
  <w:style w:type="character" w:customStyle="1" w:styleId="WW8Num9z3">
    <w:name w:val="WW8Num9z3"/>
    <w:rsid w:val="00B72CF2"/>
    <w:rPr>
      <w:rFonts w:ascii="Symbol" w:hAnsi="Symbol" w:cs="Symbol"/>
    </w:rPr>
  </w:style>
  <w:style w:type="character" w:customStyle="1" w:styleId="WW8Num12z0">
    <w:name w:val="WW8Num12z0"/>
    <w:rsid w:val="00B72CF2"/>
    <w:rPr>
      <w:rFonts w:ascii="Symbol" w:hAnsi="Symbol" w:cs="Symbol"/>
    </w:rPr>
  </w:style>
  <w:style w:type="character" w:customStyle="1" w:styleId="WW8Num12z1">
    <w:name w:val="WW8Num12z1"/>
    <w:rsid w:val="00B72CF2"/>
    <w:rPr>
      <w:rFonts w:ascii="Times New Roman" w:eastAsia="Times New Roman" w:hAnsi="Times New Roman" w:cs="Times New Roman"/>
    </w:rPr>
  </w:style>
  <w:style w:type="character" w:customStyle="1" w:styleId="WW8Num12z2">
    <w:name w:val="WW8Num12z2"/>
    <w:rsid w:val="00B72CF2"/>
    <w:rPr>
      <w:rFonts w:ascii="Wingdings" w:hAnsi="Wingdings" w:cs="Wingdings"/>
    </w:rPr>
  </w:style>
  <w:style w:type="character" w:customStyle="1" w:styleId="WW8Num12z4">
    <w:name w:val="WW8Num12z4"/>
    <w:rsid w:val="00B72CF2"/>
    <w:rPr>
      <w:rFonts w:ascii="Courier New" w:hAnsi="Courier New" w:cs="Courier New"/>
    </w:rPr>
  </w:style>
  <w:style w:type="character" w:customStyle="1" w:styleId="WW8Num14z0">
    <w:name w:val="WW8Num14z0"/>
    <w:rsid w:val="00B72CF2"/>
    <w:rPr>
      <w:rFonts w:ascii="Symbol" w:hAnsi="Symbol" w:cs="Symbol"/>
      <w:color w:val="FF6600"/>
    </w:rPr>
  </w:style>
  <w:style w:type="character" w:customStyle="1" w:styleId="WW8Num14z1">
    <w:name w:val="WW8Num14z1"/>
    <w:rsid w:val="00B72CF2"/>
    <w:rPr>
      <w:rFonts w:ascii="Courier New" w:hAnsi="Courier New" w:cs="Courier New"/>
    </w:rPr>
  </w:style>
  <w:style w:type="character" w:customStyle="1" w:styleId="WW8Num14z2">
    <w:name w:val="WW8Num14z2"/>
    <w:rsid w:val="00B72CF2"/>
    <w:rPr>
      <w:rFonts w:ascii="Wingdings" w:hAnsi="Wingdings" w:cs="Wingdings"/>
    </w:rPr>
  </w:style>
  <w:style w:type="character" w:customStyle="1" w:styleId="WW8Num14z3">
    <w:name w:val="WW8Num14z3"/>
    <w:rsid w:val="00B72CF2"/>
    <w:rPr>
      <w:rFonts w:ascii="Symbol" w:hAnsi="Symbol" w:cs="Symbol"/>
    </w:rPr>
  </w:style>
  <w:style w:type="character" w:customStyle="1" w:styleId="WW8Num16z0">
    <w:name w:val="WW8Num16z0"/>
    <w:rsid w:val="00B72CF2"/>
    <w:rPr>
      <w:rFonts w:ascii="Symbol" w:hAnsi="Symbol" w:cs="Symbol"/>
    </w:rPr>
  </w:style>
  <w:style w:type="character" w:customStyle="1" w:styleId="WW8Num16z1">
    <w:name w:val="WW8Num16z1"/>
    <w:rsid w:val="00B72CF2"/>
    <w:rPr>
      <w:rFonts w:ascii="Courier New" w:hAnsi="Courier New" w:cs="Courier New"/>
    </w:rPr>
  </w:style>
  <w:style w:type="character" w:customStyle="1" w:styleId="WW8Num16z2">
    <w:name w:val="WW8Num16z2"/>
    <w:rsid w:val="00B72CF2"/>
    <w:rPr>
      <w:rFonts w:ascii="Wingdings" w:hAnsi="Wingdings" w:cs="Wingdings"/>
    </w:rPr>
  </w:style>
  <w:style w:type="character" w:customStyle="1" w:styleId="WW8Num17z0">
    <w:name w:val="WW8Num17z0"/>
    <w:rsid w:val="00B72CF2"/>
    <w:rPr>
      <w:rFonts w:ascii="Arial" w:eastAsia="DejaVu Sans" w:hAnsi="Arial" w:cs="Arial"/>
    </w:rPr>
  </w:style>
  <w:style w:type="character" w:customStyle="1" w:styleId="WW8Num17z1">
    <w:name w:val="WW8Num17z1"/>
    <w:rsid w:val="00B72CF2"/>
    <w:rPr>
      <w:rFonts w:ascii="Courier New" w:hAnsi="Courier New" w:cs="Courier New"/>
    </w:rPr>
  </w:style>
  <w:style w:type="character" w:customStyle="1" w:styleId="WW8Num17z2">
    <w:name w:val="WW8Num17z2"/>
    <w:rsid w:val="00B72CF2"/>
    <w:rPr>
      <w:rFonts w:ascii="Wingdings" w:hAnsi="Wingdings" w:cs="Wingdings"/>
    </w:rPr>
  </w:style>
  <w:style w:type="character" w:customStyle="1" w:styleId="WW8Num17z3">
    <w:name w:val="WW8Num17z3"/>
    <w:rsid w:val="00B72CF2"/>
    <w:rPr>
      <w:rFonts w:ascii="Symbol" w:hAnsi="Symbol" w:cs="Symbol"/>
    </w:rPr>
  </w:style>
  <w:style w:type="character" w:customStyle="1" w:styleId="WW8Num18z0">
    <w:name w:val="WW8Num18z0"/>
    <w:rsid w:val="00B72CF2"/>
    <w:rPr>
      <w:rFonts w:ascii="Arial" w:eastAsia="DejaVu Sans" w:hAnsi="Arial" w:cs="Arial"/>
    </w:rPr>
  </w:style>
  <w:style w:type="character" w:customStyle="1" w:styleId="WW8Num18z1">
    <w:name w:val="WW8Num18z1"/>
    <w:rsid w:val="00B72CF2"/>
    <w:rPr>
      <w:rFonts w:ascii="Courier New" w:hAnsi="Courier New" w:cs="Courier New"/>
    </w:rPr>
  </w:style>
  <w:style w:type="character" w:customStyle="1" w:styleId="WW8Num18z2">
    <w:name w:val="WW8Num18z2"/>
    <w:rsid w:val="00B72CF2"/>
    <w:rPr>
      <w:rFonts w:ascii="Wingdings" w:hAnsi="Wingdings" w:cs="Wingdings"/>
    </w:rPr>
  </w:style>
  <w:style w:type="character" w:customStyle="1" w:styleId="WW8Num18z3">
    <w:name w:val="WW8Num18z3"/>
    <w:rsid w:val="00B72CF2"/>
    <w:rPr>
      <w:rFonts w:ascii="Symbol" w:hAnsi="Symbol" w:cs="Symbol"/>
    </w:rPr>
  </w:style>
  <w:style w:type="character" w:customStyle="1" w:styleId="WW8Num19z0">
    <w:name w:val="WW8Num19z0"/>
    <w:rsid w:val="00B72CF2"/>
    <w:rPr>
      <w:rFonts w:ascii="Symbol" w:hAnsi="Symbol" w:cs="Symbol"/>
    </w:rPr>
  </w:style>
  <w:style w:type="character" w:customStyle="1" w:styleId="WW8Num19z1">
    <w:name w:val="WW8Num19z1"/>
    <w:rsid w:val="00B72CF2"/>
    <w:rPr>
      <w:rFonts w:ascii="Courier New" w:hAnsi="Courier New" w:cs="Courier New"/>
    </w:rPr>
  </w:style>
  <w:style w:type="character" w:customStyle="1" w:styleId="WW8Num19z2">
    <w:name w:val="WW8Num19z2"/>
    <w:rsid w:val="00B72CF2"/>
    <w:rPr>
      <w:rFonts w:ascii="Wingdings" w:hAnsi="Wingdings" w:cs="Wingdings"/>
    </w:rPr>
  </w:style>
  <w:style w:type="character" w:customStyle="1" w:styleId="WW8Num20z0">
    <w:name w:val="WW8Num20z0"/>
    <w:rsid w:val="00B72CF2"/>
    <w:rPr>
      <w:rFonts w:ascii="Symbol" w:hAnsi="Symbol" w:cs="Symbol"/>
    </w:rPr>
  </w:style>
  <w:style w:type="character" w:customStyle="1" w:styleId="WW8Num20z1">
    <w:name w:val="WW8Num20z1"/>
    <w:rsid w:val="00B72CF2"/>
    <w:rPr>
      <w:rFonts w:ascii="Courier New" w:hAnsi="Courier New" w:cs="Courier New"/>
    </w:rPr>
  </w:style>
  <w:style w:type="character" w:customStyle="1" w:styleId="WW8Num20z2">
    <w:name w:val="WW8Num20z2"/>
    <w:rsid w:val="00B72CF2"/>
    <w:rPr>
      <w:rFonts w:ascii="Wingdings" w:hAnsi="Wingdings" w:cs="Wingdings"/>
    </w:rPr>
  </w:style>
  <w:style w:type="character" w:customStyle="1" w:styleId="WW8Num21z0">
    <w:name w:val="WW8Num21z0"/>
    <w:rsid w:val="00B72CF2"/>
    <w:rPr>
      <w:rFonts w:ascii="Symbol" w:hAnsi="Symbol" w:cs="Symbol"/>
    </w:rPr>
  </w:style>
  <w:style w:type="character" w:customStyle="1" w:styleId="WW8Num21z1">
    <w:name w:val="WW8Num21z1"/>
    <w:rsid w:val="00B72CF2"/>
    <w:rPr>
      <w:rFonts w:ascii="Courier New" w:hAnsi="Courier New" w:cs="Courier New"/>
    </w:rPr>
  </w:style>
  <w:style w:type="character" w:customStyle="1" w:styleId="WW8Num21z2">
    <w:name w:val="WW8Num21z2"/>
    <w:rsid w:val="00B72CF2"/>
    <w:rPr>
      <w:rFonts w:ascii="Wingdings" w:hAnsi="Wingdings" w:cs="Wingdings"/>
    </w:rPr>
  </w:style>
  <w:style w:type="character" w:customStyle="1" w:styleId="WW8Num22z0">
    <w:name w:val="WW8Num22z0"/>
    <w:rsid w:val="00B72CF2"/>
    <w:rPr>
      <w:rFonts w:ascii="Symbol" w:hAnsi="Symbol" w:cs="Symbol"/>
    </w:rPr>
  </w:style>
  <w:style w:type="character" w:customStyle="1" w:styleId="WW8Num22z1">
    <w:name w:val="WW8Num22z1"/>
    <w:rsid w:val="00B72CF2"/>
    <w:rPr>
      <w:rFonts w:ascii="Courier New" w:hAnsi="Courier New" w:cs="Courier New"/>
    </w:rPr>
  </w:style>
  <w:style w:type="character" w:customStyle="1" w:styleId="WW8Num22z2">
    <w:name w:val="WW8Num22z2"/>
    <w:rsid w:val="00B72CF2"/>
    <w:rPr>
      <w:rFonts w:ascii="Wingdings" w:hAnsi="Wingdings" w:cs="Wingdings"/>
    </w:rPr>
  </w:style>
  <w:style w:type="character" w:customStyle="1" w:styleId="WW8Num23z0">
    <w:name w:val="WW8Num23z0"/>
    <w:rsid w:val="00B72CF2"/>
    <w:rPr>
      <w:rFonts w:ascii="Symbol" w:hAnsi="Symbol" w:cs="Symbol"/>
      <w:sz w:val="20"/>
    </w:rPr>
  </w:style>
  <w:style w:type="character" w:customStyle="1" w:styleId="WW8Num23z1">
    <w:name w:val="WW8Num23z1"/>
    <w:rsid w:val="00B72CF2"/>
    <w:rPr>
      <w:rFonts w:ascii="Courier New" w:hAnsi="Courier New" w:cs="Courier New"/>
      <w:sz w:val="20"/>
    </w:rPr>
  </w:style>
  <w:style w:type="character" w:customStyle="1" w:styleId="WW8Num23z2">
    <w:name w:val="WW8Num23z2"/>
    <w:rsid w:val="00B72CF2"/>
    <w:rPr>
      <w:rFonts w:ascii="Wingdings" w:hAnsi="Wingdings" w:cs="Wingdings"/>
      <w:sz w:val="20"/>
    </w:rPr>
  </w:style>
  <w:style w:type="character" w:customStyle="1" w:styleId="WW8Num24z0">
    <w:name w:val="WW8Num24z0"/>
    <w:rsid w:val="00B72CF2"/>
    <w:rPr>
      <w:rFonts w:ascii="Arial" w:eastAsia="DejaVu Sans" w:hAnsi="Arial" w:cs="Arial"/>
    </w:rPr>
  </w:style>
  <w:style w:type="character" w:customStyle="1" w:styleId="WW8Num24z1">
    <w:name w:val="WW8Num24z1"/>
    <w:rsid w:val="00B72CF2"/>
    <w:rPr>
      <w:rFonts w:ascii="Courier New" w:hAnsi="Courier New" w:cs="Courier New"/>
    </w:rPr>
  </w:style>
  <w:style w:type="character" w:customStyle="1" w:styleId="WW8Num24z2">
    <w:name w:val="WW8Num24z2"/>
    <w:rsid w:val="00B72CF2"/>
    <w:rPr>
      <w:rFonts w:ascii="Wingdings" w:hAnsi="Wingdings" w:cs="Wingdings"/>
    </w:rPr>
  </w:style>
  <w:style w:type="character" w:customStyle="1" w:styleId="WW8Num24z3">
    <w:name w:val="WW8Num24z3"/>
    <w:rsid w:val="00B72CF2"/>
    <w:rPr>
      <w:rFonts w:ascii="Symbol" w:hAnsi="Symbol" w:cs="Symbol"/>
    </w:rPr>
  </w:style>
  <w:style w:type="character" w:customStyle="1" w:styleId="WW8Num25z0">
    <w:name w:val="WW8Num25z0"/>
    <w:rsid w:val="00B72CF2"/>
    <w:rPr>
      <w:rFonts w:ascii="Arial" w:eastAsia="DejaVu Sans" w:hAnsi="Arial" w:cs="Arial"/>
    </w:rPr>
  </w:style>
  <w:style w:type="character" w:customStyle="1" w:styleId="WW8Num25z1">
    <w:name w:val="WW8Num25z1"/>
    <w:rsid w:val="00B72CF2"/>
    <w:rPr>
      <w:rFonts w:ascii="Courier New" w:hAnsi="Courier New" w:cs="Courier New"/>
    </w:rPr>
  </w:style>
  <w:style w:type="character" w:customStyle="1" w:styleId="WW8Num25z2">
    <w:name w:val="WW8Num25z2"/>
    <w:rsid w:val="00B72CF2"/>
    <w:rPr>
      <w:rFonts w:ascii="Wingdings" w:hAnsi="Wingdings" w:cs="Wingdings"/>
    </w:rPr>
  </w:style>
  <w:style w:type="character" w:customStyle="1" w:styleId="WW8Num25z3">
    <w:name w:val="WW8Num25z3"/>
    <w:rsid w:val="00B72CF2"/>
    <w:rPr>
      <w:rFonts w:ascii="Symbol" w:hAnsi="Symbol" w:cs="Symbol"/>
    </w:rPr>
  </w:style>
  <w:style w:type="character" w:customStyle="1" w:styleId="WW8Num26z0">
    <w:name w:val="WW8Num26z0"/>
    <w:rsid w:val="00B72CF2"/>
    <w:rPr>
      <w:rFonts w:ascii="Symbol" w:hAnsi="Symbol" w:cs="Symbol"/>
      <w:color w:val="FF6600"/>
    </w:rPr>
  </w:style>
  <w:style w:type="character" w:customStyle="1" w:styleId="WW8Num26z1">
    <w:name w:val="WW8Num26z1"/>
    <w:rsid w:val="00B72CF2"/>
    <w:rPr>
      <w:rFonts w:ascii="Courier New" w:hAnsi="Courier New" w:cs="Courier New"/>
    </w:rPr>
  </w:style>
  <w:style w:type="character" w:customStyle="1" w:styleId="WW8Num26z2">
    <w:name w:val="WW8Num26z2"/>
    <w:rsid w:val="00B72CF2"/>
    <w:rPr>
      <w:rFonts w:ascii="Wingdings" w:hAnsi="Wingdings" w:cs="Wingdings"/>
    </w:rPr>
  </w:style>
  <w:style w:type="character" w:customStyle="1" w:styleId="WW8Num26z3">
    <w:name w:val="WW8Num26z3"/>
    <w:rsid w:val="00B72CF2"/>
    <w:rPr>
      <w:rFonts w:ascii="Symbol" w:hAnsi="Symbol" w:cs="Symbol"/>
    </w:rPr>
  </w:style>
  <w:style w:type="character" w:customStyle="1" w:styleId="WW8Num1z0">
    <w:name w:val="WW8Num1z0"/>
    <w:rsid w:val="00B72CF2"/>
    <w:rPr>
      <w:b w:val="0"/>
      <w:i w:val="0"/>
    </w:rPr>
  </w:style>
  <w:style w:type="character" w:customStyle="1" w:styleId="Internetlink">
    <w:name w:val="Internet link"/>
    <w:basedOn w:val="Policepardfaut"/>
    <w:rsid w:val="00B72CF2"/>
    <w:rPr>
      <w:color w:val="0000FF"/>
      <w:u w:val="single"/>
    </w:rPr>
  </w:style>
  <w:style w:type="character" w:customStyle="1" w:styleId="Renvoi">
    <w:name w:val="Renvoi"/>
    <w:basedOn w:val="Internetlink"/>
    <w:rsid w:val="00B72CF2"/>
    <w:rPr>
      <w:rFonts w:ascii="Verdana" w:hAnsi="Verdana" w:cs="Verdana"/>
      <w:color w:val="0000FF"/>
      <w:sz w:val="18"/>
      <w:u w:val="none"/>
    </w:rPr>
  </w:style>
  <w:style w:type="character" w:customStyle="1" w:styleId="WW-Policepardfaut">
    <w:name w:val="WW-Police par défaut"/>
    <w:rsid w:val="00B72CF2"/>
  </w:style>
  <w:style w:type="character" w:customStyle="1" w:styleId="VisitedInternetLink">
    <w:name w:val="Visited Internet Link"/>
    <w:basedOn w:val="Policepardfaut"/>
    <w:rsid w:val="00B72CF2"/>
    <w:rPr>
      <w:color w:val="800080"/>
      <w:u w:val="single"/>
    </w:rPr>
  </w:style>
  <w:style w:type="character" w:customStyle="1" w:styleId="Car">
    <w:name w:val="Car"/>
    <w:basedOn w:val="Policepardfaut"/>
    <w:rsid w:val="00B72CF2"/>
    <w:rPr>
      <w:b/>
      <w:bCs/>
      <w:sz w:val="24"/>
      <w:szCs w:val="24"/>
      <w:lang w:val="fr-FR" w:bidi="ar-SA"/>
    </w:rPr>
  </w:style>
  <w:style w:type="character" w:customStyle="1" w:styleId="En-tteCar">
    <w:name w:val="En-tête Car"/>
    <w:basedOn w:val="Policepardfaut"/>
    <w:rsid w:val="00B72CF2"/>
    <w:rPr>
      <w:szCs w:val="21"/>
    </w:rPr>
  </w:style>
  <w:style w:type="character" w:customStyle="1" w:styleId="PieddepageCar">
    <w:name w:val="Pied de page Car"/>
    <w:basedOn w:val="Policepardfaut"/>
    <w:rsid w:val="00B72CF2"/>
    <w:rPr>
      <w:szCs w:val="21"/>
    </w:rPr>
  </w:style>
  <w:style w:type="numbering" w:customStyle="1" w:styleId="WWOutlineListStyle">
    <w:name w:val="WW_OutlineListStyle"/>
    <w:basedOn w:val="Aucuneliste"/>
    <w:rsid w:val="00B72CF2"/>
    <w:pPr>
      <w:numPr>
        <w:numId w:val="2"/>
      </w:numPr>
    </w:pPr>
  </w:style>
  <w:style w:type="numbering" w:customStyle="1" w:styleId="WW8Num1">
    <w:name w:val="WW8Num1"/>
    <w:basedOn w:val="Aucuneliste"/>
    <w:rsid w:val="00B72CF2"/>
    <w:pPr>
      <w:numPr>
        <w:numId w:val="3"/>
      </w:numPr>
    </w:pPr>
  </w:style>
  <w:style w:type="numbering" w:customStyle="1" w:styleId="WW8Num2">
    <w:name w:val="WW8Num2"/>
    <w:basedOn w:val="Aucuneliste"/>
    <w:rsid w:val="00B72CF2"/>
    <w:pPr>
      <w:numPr>
        <w:numId w:val="4"/>
      </w:numPr>
    </w:pPr>
  </w:style>
  <w:style w:type="numbering" w:customStyle="1" w:styleId="WW8Num3">
    <w:name w:val="WW8Num3"/>
    <w:basedOn w:val="Aucuneliste"/>
    <w:rsid w:val="00B72CF2"/>
    <w:pPr>
      <w:numPr>
        <w:numId w:val="5"/>
      </w:numPr>
    </w:pPr>
  </w:style>
  <w:style w:type="numbering" w:customStyle="1" w:styleId="WW8Num4">
    <w:name w:val="WW8Num4"/>
    <w:basedOn w:val="Aucuneliste"/>
    <w:rsid w:val="00B72CF2"/>
    <w:pPr>
      <w:numPr>
        <w:numId w:val="6"/>
      </w:numPr>
    </w:pPr>
  </w:style>
  <w:style w:type="numbering" w:customStyle="1" w:styleId="WW8Num5">
    <w:name w:val="WW8Num5"/>
    <w:basedOn w:val="Aucuneliste"/>
    <w:rsid w:val="00B72CF2"/>
    <w:pPr>
      <w:numPr>
        <w:numId w:val="7"/>
      </w:numPr>
    </w:pPr>
  </w:style>
  <w:style w:type="numbering" w:customStyle="1" w:styleId="WW8Num6">
    <w:name w:val="WW8Num6"/>
    <w:basedOn w:val="Aucuneliste"/>
    <w:rsid w:val="00B72CF2"/>
    <w:pPr>
      <w:numPr>
        <w:numId w:val="8"/>
      </w:numPr>
    </w:pPr>
  </w:style>
  <w:style w:type="numbering" w:customStyle="1" w:styleId="WW8Num7">
    <w:name w:val="WW8Num7"/>
    <w:basedOn w:val="Aucuneliste"/>
    <w:rsid w:val="00B72CF2"/>
    <w:pPr>
      <w:numPr>
        <w:numId w:val="9"/>
      </w:numPr>
    </w:pPr>
  </w:style>
  <w:style w:type="numbering" w:customStyle="1" w:styleId="WW8Num8">
    <w:name w:val="WW8Num8"/>
    <w:basedOn w:val="Aucuneliste"/>
    <w:rsid w:val="00B72CF2"/>
    <w:pPr>
      <w:numPr>
        <w:numId w:val="10"/>
      </w:numPr>
    </w:pPr>
  </w:style>
  <w:style w:type="numbering" w:customStyle="1" w:styleId="WW8Num9">
    <w:name w:val="WW8Num9"/>
    <w:basedOn w:val="Aucuneliste"/>
    <w:rsid w:val="00B72CF2"/>
    <w:pPr>
      <w:numPr>
        <w:numId w:val="11"/>
      </w:numPr>
    </w:pPr>
  </w:style>
  <w:style w:type="numbering" w:customStyle="1" w:styleId="WW8Num10">
    <w:name w:val="WW8Num10"/>
    <w:basedOn w:val="Aucuneliste"/>
    <w:rsid w:val="00B72CF2"/>
    <w:pPr>
      <w:numPr>
        <w:numId w:val="12"/>
      </w:numPr>
    </w:pPr>
  </w:style>
  <w:style w:type="numbering" w:customStyle="1" w:styleId="WW8Num11">
    <w:name w:val="WW8Num11"/>
    <w:basedOn w:val="Aucuneliste"/>
    <w:rsid w:val="00B72CF2"/>
    <w:pPr>
      <w:numPr>
        <w:numId w:val="13"/>
      </w:numPr>
    </w:pPr>
  </w:style>
  <w:style w:type="numbering" w:customStyle="1" w:styleId="WW8Num12">
    <w:name w:val="WW8Num12"/>
    <w:basedOn w:val="Aucuneliste"/>
    <w:rsid w:val="00B72CF2"/>
    <w:pPr>
      <w:numPr>
        <w:numId w:val="14"/>
      </w:numPr>
    </w:pPr>
  </w:style>
  <w:style w:type="numbering" w:customStyle="1" w:styleId="WW8Num13">
    <w:name w:val="WW8Num13"/>
    <w:basedOn w:val="Aucuneliste"/>
    <w:rsid w:val="00B72CF2"/>
    <w:pPr>
      <w:numPr>
        <w:numId w:val="15"/>
      </w:numPr>
    </w:pPr>
  </w:style>
  <w:style w:type="numbering" w:customStyle="1" w:styleId="WW8Num14">
    <w:name w:val="WW8Num14"/>
    <w:basedOn w:val="Aucuneliste"/>
    <w:rsid w:val="00B72CF2"/>
    <w:pPr>
      <w:numPr>
        <w:numId w:val="16"/>
      </w:numPr>
    </w:pPr>
  </w:style>
  <w:style w:type="numbering" w:customStyle="1" w:styleId="WW8Num15">
    <w:name w:val="WW8Num15"/>
    <w:basedOn w:val="Aucuneliste"/>
    <w:rsid w:val="00B72CF2"/>
    <w:pPr>
      <w:numPr>
        <w:numId w:val="17"/>
      </w:numPr>
    </w:pPr>
  </w:style>
  <w:style w:type="numbering" w:customStyle="1" w:styleId="WW8Num16">
    <w:name w:val="WW8Num16"/>
    <w:basedOn w:val="Aucuneliste"/>
    <w:rsid w:val="00B72CF2"/>
    <w:pPr>
      <w:numPr>
        <w:numId w:val="18"/>
      </w:numPr>
    </w:pPr>
  </w:style>
  <w:style w:type="numbering" w:customStyle="1" w:styleId="WW8Num17">
    <w:name w:val="WW8Num17"/>
    <w:basedOn w:val="Aucuneliste"/>
    <w:rsid w:val="00B72CF2"/>
    <w:pPr>
      <w:numPr>
        <w:numId w:val="19"/>
      </w:numPr>
    </w:pPr>
  </w:style>
  <w:style w:type="numbering" w:customStyle="1" w:styleId="WW8Num18">
    <w:name w:val="WW8Num18"/>
    <w:basedOn w:val="Aucuneliste"/>
    <w:rsid w:val="00B72CF2"/>
    <w:pPr>
      <w:numPr>
        <w:numId w:val="20"/>
      </w:numPr>
    </w:pPr>
  </w:style>
  <w:style w:type="numbering" w:customStyle="1" w:styleId="WW8Num19">
    <w:name w:val="WW8Num19"/>
    <w:basedOn w:val="Aucuneliste"/>
    <w:rsid w:val="00B72CF2"/>
    <w:pPr>
      <w:numPr>
        <w:numId w:val="21"/>
      </w:numPr>
    </w:pPr>
  </w:style>
  <w:style w:type="numbering" w:customStyle="1" w:styleId="WW8Num20">
    <w:name w:val="WW8Num20"/>
    <w:basedOn w:val="Aucuneliste"/>
    <w:rsid w:val="00B72CF2"/>
    <w:pPr>
      <w:numPr>
        <w:numId w:val="22"/>
      </w:numPr>
    </w:pPr>
  </w:style>
  <w:style w:type="numbering" w:customStyle="1" w:styleId="WW8Num21">
    <w:name w:val="WW8Num21"/>
    <w:basedOn w:val="Aucuneliste"/>
    <w:rsid w:val="00B72CF2"/>
    <w:pPr>
      <w:numPr>
        <w:numId w:val="23"/>
      </w:numPr>
    </w:pPr>
  </w:style>
  <w:style w:type="numbering" w:customStyle="1" w:styleId="WW8Num22">
    <w:name w:val="WW8Num22"/>
    <w:basedOn w:val="Aucuneliste"/>
    <w:rsid w:val="00B72CF2"/>
    <w:pPr>
      <w:numPr>
        <w:numId w:val="24"/>
      </w:numPr>
    </w:pPr>
  </w:style>
  <w:style w:type="numbering" w:customStyle="1" w:styleId="WW8Num23">
    <w:name w:val="WW8Num23"/>
    <w:basedOn w:val="Aucuneliste"/>
    <w:rsid w:val="00B72CF2"/>
    <w:pPr>
      <w:numPr>
        <w:numId w:val="25"/>
      </w:numPr>
    </w:pPr>
  </w:style>
  <w:style w:type="numbering" w:customStyle="1" w:styleId="WW8Num24">
    <w:name w:val="WW8Num24"/>
    <w:basedOn w:val="Aucuneliste"/>
    <w:rsid w:val="00B72CF2"/>
    <w:pPr>
      <w:numPr>
        <w:numId w:val="26"/>
      </w:numPr>
    </w:pPr>
  </w:style>
  <w:style w:type="numbering" w:customStyle="1" w:styleId="WW8Num25">
    <w:name w:val="WW8Num25"/>
    <w:basedOn w:val="Aucuneliste"/>
    <w:rsid w:val="00B72CF2"/>
    <w:pPr>
      <w:numPr>
        <w:numId w:val="27"/>
      </w:numPr>
    </w:pPr>
  </w:style>
  <w:style w:type="numbering" w:customStyle="1" w:styleId="WW8Num26">
    <w:name w:val="WW8Num26"/>
    <w:basedOn w:val="Aucuneliste"/>
    <w:rsid w:val="00B72CF2"/>
    <w:pPr>
      <w:numPr>
        <w:numId w:val="28"/>
      </w:numPr>
    </w:pPr>
  </w:style>
  <w:style w:type="paragraph" w:styleId="TM1">
    <w:name w:val="toc 1"/>
    <w:basedOn w:val="Normal"/>
    <w:next w:val="Normal"/>
    <w:autoRedefine/>
    <w:uiPriority w:val="39"/>
    <w:unhideWhenUsed/>
    <w:rsid w:val="00617F8B"/>
    <w:pPr>
      <w:spacing w:after="100"/>
    </w:pPr>
    <w:rPr>
      <w:szCs w:val="21"/>
    </w:rPr>
  </w:style>
  <w:style w:type="character" w:styleId="Lienhypertexte">
    <w:name w:val="Hyperlink"/>
    <w:basedOn w:val="Policepardfaut"/>
    <w:uiPriority w:val="99"/>
    <w:unhideWhenUsed/>
    <w:rsid w:val="00617F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732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2511</Words>
  <Characters>13812</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METAYER</dc:creator>
  <cp:lastModifiedBy>Chaillou, Frederic</cp:lastModifiedBy>
  <cp:revision>2</cp:revision>
  <cp:lastPrinted>2017-11-08T09:10:00Z</cp:lastPrinted>
  <dcterms:created xsi:type="dcterms:W3CDTF">2024-11-15T16:58:00Z</dcterms:created>
  <dcterms:modified xsi:type="dcterms:W3CDTF">2024-11-15T16:58:00Z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