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6172" w14:textId="77777777" w:rsidR="00AF74E5" w:rsidRPr="00EC3535" w:rsidRDefault="00AF74E5" w:rsidP="00EC3535">
      <w:pPr>
        <w:ind w:left="116"/>
        <w:jc w:val="both"/>
        <w:rPr>
          <w:rFonts w:eastAsia="Calibri"/>
          <w:sz w:val="24"/>
          <w:szCs w:val="24"/>
          <w:lang w:val="fr-FR"/>
        </w:rPr>
      </w:pPr>
      <w:bookmarkStart w:id="0" w:name="_GoBack"/>
      <w:bookmarkEnd w:id="0"/>
    </w:p>
    <w:p w14:paraId="5E0F3C70" w14:textId="77777777" w:rsidR="00EC3535" w:rsidRPr="00EC3535" w:rsidRDefault="00B833D7" w:rsidP="00EC3535">
      <w:pPr>
        <w:pStyle w:val="Paragraphedeliste"/>
        <w:numPr>
          <w:ilvl w:val="0"/>
          <w:numId w:val="3"/>
        </w:numPr>
        <w:spacing w:before="22"/>
        <w:ind w:left="426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Introduction</w:t>
      </w:r>
    </w:p>
    <w:p w14:paraId="098E6F6E" w14:textId="77777777" w:rsidR="00EC3535" w:rsidRDefault="00EC3535" w:rsidP="00EC353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4348F68F" w14:textId="7854FEC1" w:rsidR="00B833D7" w:rsidRDefault="00B833D7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D042D">
        <w:rPr>
          <w:rFonts w:eastAsiaTheme="minorHAnsi"/>
          <w:sz w:val="24"/>
          <w:szCs w:val="24"/>
          <w:lang w:val="fr-FR"/>
        </w:rPr>
        <w:t>C</w:t>
      </w:r>
      <w:r w:rsidRPr="00692464">
        <w:rPr>
          <w:rFonts w:eastAsiaTheme="minorHAnsi"/>
          <w:sz w:val="24"/>
          <w:szCs w:val="24"/>
          <w:lang w:val="fr-FR"/>
        </w:rPr>
        <w:t xml:space="preserve">e document présente une expérimentation de règlement pour l’inclusion des </w:t>
      </w:r>
      <w:r w:rsidR="00692464">
        <w:rPr>
          <w:rFonts w:eastAsiaTheme="minorHAnsi"/>
          <w:sz w:val="24"/>
          <w:szCs w:val="24"/>
          <w:lang w:val="fr-FR"/>
        </w:rPr>
        <w:t>joueurs (</w:t>
      </w:r>
      <w:r w:rsidR="005D1515" w:rsidRPr="00692464">
        <w:rPr>
          <w:rFonts w:eastAsiaTheme="minorHAnsi"/>
          <w:sz w:val="24"/>
          <w:szCs w:val="24"/>
          <w:lang w:val="fr-FR"/>
        </w:rPr>
        <w:t>ses)</w:t>
      </w:r>
      <w:r w:rsidRPr="00692464">
        <w:rPr>
          <w:rFonts w:eastAsiaTheme="minorHAnsi"/>
          <w:sz w:val="24"/>
          <w:szCs w:val="24"/>
          <w:lang w:val="fr-FR"/>
        </w:rPr>
        <w:t xml:space="preserve"> en situation de handicap dans les CID 37</w:t>
      </w:r>
      <w:r w:rsidR="00562AD2" w:rsidRPr="00692464">
        <w:rPr>
          <w:rFonts w:eastAsiaTheme="minorHAnsi"/>
          <w:sz w:val="24"/>
          <w:szCs w:val="24"/>
          <w:lang w:val="fr-FR"/>
        </w:rPr>
        <w:t xml:space="preserve"> </w:t>
      </w:r>
      <w:r w:rsidRPr="00692464">
        <w:rPr>
          <w:rFonts w:eastAsiaTheme="minorHAnsi"/>
          <w:sz w:val="24"/>
          <w:szCs w:val="24"/>
          <w:lang w:val="fr-FR"/>
        </w:rPr>
        <w:t xml:space="preserve">accueillant des </w:t>
      </w:r>
      <w:r w:rsidR="00692464">
        <w:rPr>
          <w:rFonts w:eastAsiaTheme="minorHAnsi"/>
          <w:sz w:val="24"/>
          <w:szCs w:val="24"/>
          <w:lang w:val="fr-FR"/>
        </w:rPr>
        <w:t>joueurs (</w:t>
      </w:r>
      <w:r w:rsidR="005D1515" w:rsidRPr="00692464">
        <w:rPr>
          <w:rFonts w:eastAsiaTheme="minorHAnsi"/>
          <w:sz w:val="24"/>
          <w:szCs w:val="24"/>
          <w:lang w:val="fr-FR"/>
        </w:rPr>
        <w:t>ses)</w:t>
      </w:r>
      <w:r w:rsidRPr="00692464">
        <w:rPr>
          <w:rFonts w:eastAsiaTheme="minorHAnsi"/>
          <w:sz w:val="24"/>
          <w:szCs w:val="24"/>
          <w:lang w:val="fr-FR"/>
        </w:rPr>
        <w:t xml:space="preserve"> valides.</w:t>
      </w:r>
    </w:p>
    <w:p w14:paraId="47FEF457" w14:textId="30465346" w:rsidR="00B54A22" w:rsidRDefault="00B54A22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14F567CB" w14:textId="77777777" w:rsidR="005D1515" w:rsidRDefault="005D1515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1AF08EDD" w14:textId="3EC8379B" w:rsidR="00B54A22" w:rsidRPr="00EC3535" w:rsidRDefault="00B833D7" w:rsidP="00692464">
      <w:pPr>
        <w:pStyle w:val="Paragraphedeliste"/>
        <w:numPr>
          <w:ilvl w:val="0"/>
          <w:numId w:val="3"/>
        </w:numPr>
        <w:spacing w:before="22"/>
        <w:ind w:left="426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Inclusion d’un </w:t>
      </w:r>
      <w:r w:rsidR="005D1515">
        <w:rPr>
          <w:b/>
          <w:sz w:val="24"/>
          <w:szCs w:val="24"/>
          <w:lang w:val="fr-FR"/>
        </w:rPr>
        <w:t>joueur (</w:t>
      </w:r>
      <w:r w:rsidR="00692464">
        <w:rPr>
          <w:b/>
          <w:sz w:val="24"/>
          <w:szCs w:val="24"/>
          <w:lang w:val="fr-FR"/>
        </w:rPr>
        <w:t>se</w:t>
      </w:r>
      <w:r w:rsidR="005D1515">
        <w:rPr>
          <w:b/>
          <w:sz w:val="24"/>
          <w:szCs w:val="24"/>
          <w:lang w:val="fr-FR"/>
        </w:rPr>
        <w:t>)</w:t>
      </w:r>
      <w:r w:rsidR="00562AD2">
        <w:rPr>
          <w:b/>
          <w:sz w:val="24"/>
          <w:szCs w:val="24"/>
          <w:lang w:val="fr-FR"/>
        </w:rPr>
        <w:t xml:space="preserve"> en situation de handicap</w:t>
      </w:r>
      <w:r>
        <w:rPr>
          <w:b/>
          <w:sz w:val="24"/>
          <w:szCs w:val="24"/>
          <w:lang w:val="fr-FR"/>
        </w:rPr>
        <w:t xml:space="preserve"> dans une équipe</w:t>
      </w:r>
    </w:p>
    <w:p w14:paraId="19A58549" w14:textId="77777777" w:rsidR="00B54A22" w:rsidRDefault="00B54A22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7DF7028E" w14:textId="743C55C5" w:rsidR="00115FE4" w:rsidRDefault="00115FE4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DA43AD">
        <w:rPr>
          <w:rFonts w:eastAsiaTheme="minorHAnsi"/>
          <w:sz w:val="24"/>
          <w:szCs w:val="24"/>
          <w:lang w:val="fr-FR"/>
        </w:rPr>
        <w:t xml:space="preserve">Comme pour toute compétition, en acceptant le règlement tous les </w:t>
      </w:r>
      <w:r w:rsidR="005D1515">
        <w:rPr>
          <w:rFonts w:eastAsiaTheme="minorHAnsi"/>
          <w:sz w:val="24"/>
          <w:szCs w:val="24"/>
          <w:lang w:val="fr-FR"/>
        </w:rPr>
        <w:t>joueurs</w:t>
      </w:r>
      <w:r w:rsidRPr="00DA43AD">
        <w:rPr>
          <w:rFonts w:eastAsiaTheme="minorHAnsi"/>
          <w:sz w:val="24"/>
          <w:szCs w:val="24"/>
          <w:lang w:val="fr-FR"/>
        </w:rPr>
        <w:t xml:space="preserve"> et 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Pr="00DA43AD">
        <w:rPr>
          <w:rFonts w:eastAsiaTheme="minorHAnsi"/>
          <w:sz w:val="24"/>
          <w:szCs w:val="24"/>
          <w:lang w:val="fr-FR"/>
        </w:rPr>
        <w:t>s valides et para</w:t>
      </w:r>
      <w:r>
        <w:rPr>
          <w:rFonts w:eastAsiaTheme="minorHAnsi"/>
          <w:sz w:val="24"/>
          <w:szCs w:val="24"/>
          <w:lang w:val="fr-FR"/>
        </w:rPr>
        <w:t>-</w:t>
      </w:r>
      <w:r w:rsidRPr="00DA43AD">
        <w:rPr>
          <w:rFonts w:eastAsiaTheme="minorHAnsi"/>
          <w:sz w:val="24"/>
          <w:szCs w:val="24"/>
          <w:lang w:val="fr-FR"/>
        </w:rPr>
        <w:t>badminton acceptent de pratiquer le badminton ensemble.</w:t>
      </w:r>
    </w:p>
    <w:p w14:paraId="0829F4E8" w14:textId="77777777" w:rsidR="00115FE4" w:rsidRDefault="00115FE4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728BD126" w14:textId="0263665A" w:rsidR="00B54A22" w:rsidRDefault="00B153CD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153CD">
        <w:rPr>
          <w:rFonts w:eastAsiaTheme="minorHAnsi"/>
          <w:sz w:val="24"/>
          <w:szCs w:val="24"/>
          <w:lang w:val="fr-FR"/>
        </w:rPr>
        <w:t>Sont seuls concernés l</w:t>
      </w:r>
      <w:r w:rsidR="00B833D7" w:rsidRPr="00B153CD">
        <w:rPr>
          <w:rFonts w:eastAsiaTheme="minorHAnsi"/>
          <w:sz w:val="24"/>
          <w:szCs w:val="24"/>
          <w:lang w:val="fr-FR"/>
        </w:rPr>
        <w:t xml:space="preserve">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="00B833D7" w:rsidRPr="00B153CD">
        <w:rPr>
          <w:rFonts w:eastAsiaTheme="minorHAnsi"/>
          <w:sz w:val="24"/>
          <w:szCs w:val="24"/>
          <w:lang w:val="fr-FR"/>
        </w:rPr>
        <w:t xml:space="preserve"> Parabad de classement NC, P</w:t>
      </w:r>
      <w:r w:rsidR="009C0711" w:rsidRPr="00B153CD">
        <w:rPr>
          <w:rFonts w:eastAsiaTheme="minorHAnsi"/>
          <w:sz w:val="24"/>
          <w:szCs w:val="24"/>
          <w:lang w:val="fr-FR"/>
        </w:rPr>
        <w:t xml:space="preserve"> et</w:t>
      </w:r>
      <w:r w:rsidR="00B833D7" w:rsidRPr="00B153CD">
        <w:rPr>
          <w:rFonts w:eastAsiaTheme="minorHAnsi"/>
          <w:sz w:val="24"/>
          <w:szCs w:val="24"/>
          <w:lang w:val="fr-FR"/>
        </w:rPr>
        <w:t xml:space="preserve"> D e</w:t>
      </w:r>
      <w:r w:rsidRPr="00B153CD">
        <w:rPr>
          <w:rFonts w:eastAsiaTheme="minorHAnsi"/>
          <w:sz w:val="24"/>
          <w:szCs w:val="24"/>
          <w:lang w:val="fr-FR"/>
        </w:rPr>
        <w:t>n fauteuil ou de catégorie</w:t>
      </w:r>
      <w:r>
        <w:rPr>
          <w:rFonts w:eastAsiaTheme="minorHAnsi"/>
          <w:sz w:val="24"/>
          <w:szCs w:val="24"/>
          <w:lang w:val="fr-FR"/>
        </w:rPr>
        <w:t xml:space="preserve"> SL3. L</w:t>
      </w:r>
      <w:r w:rsidR="00B833D7" w:rsidRPr="00B833D7">
        <w:rPr>
          <w:rFonts w:eastAsiaTheme="minorHAnsi"/>
          <w:sz w:val="24"/>
          <w:szCs w:val="24"/>
          <w:lang w:val="fr-FR"/>
        </w:rPr>
        <w:t xml:space="preserve">es autres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="00B833D7" w:rsidRPr="00B833D7">
        <w:rPr>
          <w:rFonts w:eastAsiaTheme="minorHAnsi"/>
          <w:sz w:val="24"/>
          <w:szCs w:val="24"/>
          <w:lang w:val="fr-FR"/>
        </w:rPr>
        <w:t xml:space="preserve"> Parabad sont considérés comme valides et ne « bénéficient » pas des compensations de surface de jeu ou de points.</w:t>
      </w:r>
    </w:p>
    <w:p w14:paraId="5928FF92" w14:textId="4E0D2B38" w:rsidR="005D1515" w:rsidRDefault="005D1515" w:rsidP="006924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74B50835" w14:textId="401A97B0" w:rsidR="005D1515" w:rsidRDefault="005D1515" w:rsidP="009E4B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>
        <w:rPr>
          <w:rFonts w:eastAsiaTheme="minorHAnsi"/>
          <w:sz w:val="24"/>
          <w:szCs w:val="24"/>
          <w:lang w:val="fr-FR"/>
        </w:rPr>
        <w:t>Le CID concerné par l’inclusion de 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>
        <w:rPr>
          <w:rFonts w:eastAsiaTheme="minorHAnsi"/>
          <w:sz w:val="24"/>
          <w:szCs w:val="24"/>
          <w:lang w:val="fr-FR"/>
        </w:rPr>
        <w:t xml:space="preserve">s) en situation de handicap </w:t>
      </w:r>
      <w:r w:rsidR="009E4B9F">
        <w:rPr>
          <w:rFonts w:eastAsiaTheme="minorHAnsi"/>
          <w:sz w:val="24"/>
          <w:szCs w:val="24"/>
          <w:lang w:val="fr-FR"/>
        </w:rPr>
        <w:t>est</w:t>
      </w:r>
      <w:r>
        <w:rPr>
          <w:rFonts w:eastAsiaTheme="minorHAnsi"/>
          <w:sz w:val="24"/>
          <w:szCs w:val="24"/>
          <w:lang w:val="fr-FR"/>
        </w:rPr>
        <w:t xml:space="preserve"> le</w:t>
      </w:r>
      <w:r w:rsidR="009E4B9F">
        <w:rPr>
          <w:rFonts w:eastAsiaTheme="minorHAnsi"/>
          <w:sz w:val="24"/>
          <w:szCs w:val="24"/>
          <w:lang w:val="fr-FR"/>
        </w:rPr>
        <w:t xml:space="preserve"> CID DV.</w:t>
      </w:r>
    </w:p>
    <w:p w14:paraId="6FB234CC" w14:textId="77777777" w:rsidR="005D1515" w:rsidRDefault="005D1515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</w:p>
    <w:p w14:paraId="4ED3A76C" w14:textId="77777777" w:rsidR="00B833D7" w:rsidRPr="00B833D7" w:rsidRDefault="00DA43AD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u w:val="single"/>
          <w:lang w:val="fr-FR"/>
        </w:rPr>
      </w:pPr>
      <w:r>
        <w:rPr>
          <w:rFonts w:eastAsiaTheme="minorHAnsi"/>
          <w:sz w:val="24"/>
          <w:szCs w:val="24"/>
          <w:u w:val="single"/>
          <w:lang w:val="fr-FR"/>
        </w:rPr>
        <w:t>Accès aux domaine sportif</w:t>
      </w:r>
      <w:r w:rsidR="00B833D7">
        <w:rPr>
          <w:rFonts w:eastAsiaTheme="minorHAnsi"/>
          <w:sz w:val="24"/>
          <w:szCs w:val="24"/>
          <w:u w:val="single"/>
          <w:lang w:val="fr-FR"/>
        </w:rPr>
        <w:t> :</w:t>
      </w:r>
    </w:p>
    <w:p w14:paraId="28CAB86C" w14:textId="40B34C79" w:rsidR="00DA43AD" w:rsidRDefault="00DA43AD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>
        <w:rPr>
          <w:rFonts w:eastAsiaTheme="minorHAnsi"/>
          <w:sz w:val="24"/>
          <w:szCs w:val="24"/>
          <w:lang w:val="fr-FR"/>
        </w:rPr>
        <w:t xml:space="preserve">Le capitaine d’une équipe interclub ayant un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>
        <w:rPr>
          <w:rFonts w:eastAsiaTheme="minorHAnsi"/>
          <w:sz w:val="24"/>
          <w:szCs w:val="24"/>
          <w:lang w:val="fr-FR"/>
        </w:rPr>
        <w:t xml:space="preserve"> en situation de handicap dans son effectif doit le signaler au capita</w:t>
      </w:r>
      <w:r w:rsidR="00B153CD">
        <w:rPr>
          <w:rFonts w:eastAsiaTheme="minorHAnsi"/>
          <w:sz w:val="24"/>
          <w:szCs w:val="24"/>
          <w:lang w:val="fr-FR"/>
        </w:rPr>
        <w:t>i</w:t>
      </w:r>
      <w:r>
        <w:rPr>
          <w:rFonts w:eastAsiaTheme="minorHAnsi"/>
          <w:sz w:val="24"/>
          <w:szCs w:val="24"/>
          <w:lang w:val="fr-FR"/>
        </w:rPr>
        <w:t xml:space="preserve">ne adverse lors des échanges qui servent à définir la date de la rencontre. </w:t>
      </w:r>
    </w:p>
    <w:p w14:paraId="0411C714" w14:textId="00328748" w:rsidR="00B833D7" w:rsidRDefault="00DA43AD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>
        <w:rPr>
          <w:rFonts w:eastAsiaTheme="minorHAnsi"/>
          <w:sz w:val="24"/>
          <w:szCs w:val="24"/>
          <w:lang w:val="fr-FR"/>
        </w:rPr>
        <w:t>Le capitaine recevant cette équipe doit informer le capitaine adversaire de la possibilité ou non d’accès (et les contraintes liées) pour des per</w:t>
      </w:r>
      <w:r w:rsidR="00B153CD">
        <w:rPr>
          <w:rFonts w:eastAsiaTheme="minorHAnsi"/>
          <w:sz w:val="24"/>
          <w:szCs w:val="24"/>
          <w:lang w:val="fr-FR"/>
        </w:rPr>
        <w:t>sonnes en situation de handicap (renseignement ERP et accès handicap à demander au pro</w:t>
      </w:r>
      <w:r w:rsidR="00022AE7">
        <w:rPr>
          <w:rFonts w:eastAsiaTheme="minorHAnsi"/>
          <w:sz w:val="24"/>
          <w:szCs w:val="24"/>
          <w:lang w:val="fr-FR"/>
        </w:rPr>
        <w:t>priétaire du gymnase : mairie, C</w:t>
      </w:r>
      <w:r w:rsidR="00B153CD">
        <w:rPr>
          <w:rFonts w:eastAsiaTheme="minorHAnsi"/>
          <w:sz w:val="24"/>
          <w:szCs w:val="24"/>
          <w:lang w:val="fr-FR"/>
        </w:rPr>
        <w:t>om</w:t>
      </w:r>
      <w:r w:rsidR="00022AE7">
        <w:rPr>
          <w:rFonts w:eastAsiaTheme="minorHAnsi"/>
          <w:sz w:val="24"/>
          <w:szCs w:val="24"/>
          <w:lang w:val="fr-FR"/>
        </w:rPr>
        <w:t xml:space="preserve"> C</w:t>
      </w:r>
      <w:r w:rsidR="00B153CD">
        <w:rPr>
          <w:rFonts w:eastAsiaTheme="minorHAnsi"/>
          <w:sz w:val="24"/>
          <w:szCs w:val="24"/>
          <w:lang w:val="fr-FR"/>
        </w:rPr>
        <w:t>om..).</w:t>
      </w:r>
    </w:p>
    <w:p w14:paraId="390EF473" w14:textId="02B4360D" w:rsidR="00DA43AD" w:rsidRDefault="00DA43AD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>
        <w:rPr>
          <w:rFonts w:eastAsiaTheme="minorHAnsi"/>
          <w:sz w:val="24"/>
          <w:szCs w:val="24"/>
          <w:lang w:val="fr-FR"/>
        </w:rPr>
        <w:t xml:space="preserve">Si les locaux ne permettent pas à un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>
        <w:rPr>
          <w:rFonts w:eastAsiaTheme="minorHAnsi"/>
          <w:sz w:val="24"/>
          <w:szCs w:val="24"/>
          <w:lang w:val="fr-FR"/>
        </w:rPr>
        <w:t xml:space="preserve"> en situation de handicap d’accéder au gymnase, alors le capitaine ayant un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>
        <w:rPr>
          <w:rFonts w:eastAsiaTheme="minorHAnsi"/>
          <w:sz w:val="24"/>
          <w:szCs w:val="24"/>
          <w:lang w:val="fr-FR"/>
        </w:rPr>
        <w:t xml:space="preserve"> en situation de handicap constituera son équipe sans </w:t>
      </w:r>
      <w:r w:rsidR="00115FE4">
        <w:rPr>
          <w:rFonts w:eastAsiaTheme="minorHAnsi"/>
          <w:sz w:val="24"/>
          <w:szCs w:val="24"/>
          <w:lang w:val="fr-FR"/>
        </w:rPr>
        <w:t xml:space="preserve">les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="00115FE4">
        <w:rPr>
          <w:rFonts w:eastAsiaTheme="minorHAnsi"/>
          <w:sz w:val="24"/>
          <w:szCs w:val="24"/>
          <w:lang w:val="fr-FR"/>
        </w:rPr>
        <w:t xml:space="preserve"> ne pouvant accéd</w:t>
      </w:r>
      <w:r w:rsidR="00B153CD">
        <w:rPr>
          <w:rFonts w:eastAsiaTheme="minorHAnsi"/>
          <w:sz w:val="24"/>
          <w:szCs w:val="24"/>
          <w:lang w:val="fr-FR"/>
        </w:rPr>
        <w:t>er aux locaux en toute sécurité</w:t>
      </w:r>
      <w:r>
        <w:rPr>
          <w:rFonts w:eastAsiaTheme="minorHAnsi"/>
          <w:sz w:val="24"/>
          <w:szCs w:val="24"/>
          <w:lang w:val="fr-FR"/>
        </w:rPr>
        <w:t>.</w:t>
      </w:r>
    </w:p>
    <w:p w14:paraId="0C8C1594" w14:textId="77777777" w:rsidR="005D1515" w:rsidRDefault="005D1515" w:rsidP="009227FC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562FFD81" w14:textId="77777777" w:rsidR="00B833D7" w:rsidRPr="00EC3535" w:rsidRDefault="00B833D7" w:rsidP="00B833D7">
      <w:pPr>
        <w:pStyle w:val="Paragraphedeliste"/>
        <w:numPr>
          <w:ilvl w:val="0"/>
          <w:numId w:val="3"/>
        </w:numPr>
        <w:spacing w:before="22"/>
        <w:ind w:left="426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Règles de jeux spécifiques</w:t>
      </w:r>
    </w:p>
    <w:p w14:paraId="0A1D1CCD" w14:textId="77777777" w:rsidR="00B54A22" w:rsidRDefault="00B54A22" w:rsidP="009227FC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19E69D45" w14:textId="13B46FB1" w:rsidR="00602550" w:rsidRPr="00602550" w:rsidRDefault="00602550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602550">
        <w:rPr>
          <w:rFonts w:eastAsiaTheme="minorHAnsi"/>
          <w:sz w:val="24"/>
          <w:szCs w:val="24"/>
          <w:lang w:val="fr-FR"/>
        </w:rPr>
        <w:t xml:space="preserve">Les </w:t>
      </w:r>
      <w:r>
        <w:rPr>
          <w:rFonts w:eastAsiaTheme="minorHAnsi"/>
          <w:sz w:val="24"/>
          <w:szCs w:val="24"/>
          <w:lang w:val="fr-FR"/>
        </w:rPr>
        <w:t>équipes</w:t>
      </w:r>
      <w:r w:rsidRPr="00602550">
        <w:rPr>
          <w:rFonts w:eastAsiaTheme="minorHAnsi"/>
          <w:sz w:val="24"/>
          <w:szCs w:val="24"/>
          <w:lang w:val="fr-FR"/>
        </w:rPr>
        <w:t xml:space="preserve"> peuvent être constitués avec des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Pr="00602550">
        <w:rPr>
          <w:rFonts w:eastAsiaTheme="minorHAnsi"/>
          <w:sz w:val="24"/>
          <w:szCs w:val="24"/>
          <w:lang w:val="fr-FR"/>
        </w:rPr>
        <w:t xml:space="preserve"> valides et para-badminton.</w:t>
      </w:r>
    </w:p>
    <w:p w14:paraId="3F2C2DC4" w14:textId="5103381A" w:rsidR="00B833D7" w:rsidRPr="00602550" w:rsidRDefault="00602550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602550">
        <w:rPr>
          <w:rFonts w:eastAsiaTheme="minorHAnsi"/>
          <w:sz w:val="24"/>
          <w:szCs w:val="24"/>
          <w:lang w:val="fr-FR"/>
        </w:rPr>
        <w:t xml:space="preserve">Les règles des rencontres opposant des </w:t>
      </w:r>
      <w:r w:rsidR="005D1515">
        <w:rPr>
          <w:rFonts w:eastAsiaTheme="minorHAnsi"/>
          <w:sz w:val="24"/>
          <w:szCs w:val="24"/>
          <w:lang w:val="fr-FR"/>
        </w:rPr>
        <w:t>joueurs</w:t>
      </w:r>
      <w:r w:rsidRPr="00602550">
        <w:rPr>
          <w:rFonts w:eastAsiaTheme="minorHAnsi"/>
          <w:sz w:val="24"/>
          <w:szCs w:val="24"/>
          <w:lang w:val="fr-FR"/>
        </w:rPr>
        <w:t xml:space="preserve"> ou 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Pr="00602550">
        <w:rPr>
          <w:rFonts w:eastAsiaTheme="minorHAnsi"/>
          <w:sz w:val="24"/>
          <w:szCs w:val="24"/>
          <w:lang w:val="fr-FR"/>
        </w:rPr>
        <w:t>s valides et para-badminton sont adaptées en</w:t>
      </w:r>
      <w:r>
        <w:rPr>
          <w:rFonts w:eastAsiaTheme="minorHAnsi"/>
          <w:sz w:val="24"/>
          <w:szCs w:val="24"/>
          <w:lang w:val="fr-FR"/>
        </w:rPr>
        <w:t xml:space="preserve"> </w:t>
      </w:r>
      <w:r w:rsidRPr="00602550">
        <w:rPr>
          <w:rFonts w:eastAsiaTheme="minorHAnsi"/>
          <w:sz w:val="24"/>
          <w:szCs w:val="24"/>
          <w:lang w:val="fr-FR"/>
        </w:rPr>
        <w:t xml:space="preserve">combinant les règles pour les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Pr="00602550">
        <w:rPr>
          <w:rFonts w:eastAsiaTheme="minorHAnsi"/>
          <w:sz w:val="24"/>
          <w:szCs w:val="24"/>
          <w:lang w:val="fr-FR"/>
        </w:rPr>
        <w:t xml:space="preserve"> valides et celles pour les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Pr="00602550">
        <w:rPr>
          <w:rFonts w:eastAsiaTheme="minorHAnsi"/>
          <w:sz w:val="24"/>
          <w:szCs w:val="24"/>
          <w:lang w:val="fr-FR"/>
        </w:rPr>
        <w:t xml:space="preserve"> para-badminton.</w:t>
      </w:r>
    </w:p>
    <w:p w14:paraId="09D749BF" w14:textId="77777777" w:rsidR="00B833D7" w:rsidRDefault="00602550" w:rsidP="00B153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602550">
        <w:rPr>
          <w:rFonts w:eastAsiaTheme="minorHAnsi"/>
          <w:sz w:val="24"/>
          <w:szCs w:val="24"/>
          <w:lang w:val="fr-FR"/>
        </w:rPr>
        <w:t>La zone entre le filet et la zone de service est appelée rivière.</w:t>
      </w:r>
    </w:p>
    <w:p w14:paraId="3DF3A354" w14:textId="77777777" w:rsidR="00115FE4" w:rsidRDefault="00115FE4" w:rsidP="009C0711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2C619393" w14:textId="77777777" w:rsidR="00B153CD" w:rsidRDefault="00602550" w:rsidP="00B153C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153CD">
        <w:rPr>
          <w:rFonts w:eastAsiaTheme="minorHAnsi"/>
          <w:sz w:val="24"/>
          <w:szCs w:val="24"/>
          <w:u w:val="single"/>
          <w:lang w:val="fr-FR"/>
        </w:rPr>
        <w:t>Tableaux de simple :</w:t>
      </w:r>
      <w:r w:rsidRPr="00B153CD">
        <w:rPr>
          <w:rFonts w:eastAsiaTheme="minorHAnsi"/>
          <w:sz w:val="24"/>
          <w:szCs w:val="24"/>
          <w:lang w:val="fr-FR"/>
        </w:rPr>
        <w:t xml:space="preserve"> </w:t>
      </w:r>
    </w:p>
    <w:p w14:paraId="46CD99F1" w14:textId="3BBCDBB7" w:rsidR="009C0711" w:rsidRPr="00B153CD" w:rsidRDefault="00602550" w:rsidP="00B153CD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153CD">
        <w:rPr>
          <w:rFonts w:eastAsiaTheme="minorHAnsi"/>
          <w:sz w:val="24"/>
          <w:szCs w:val="24"/>
          <w:lang w:val="fr-FR"/>
        </w:rPr>
        <w:t xml:space="preserve">Pour les matchs en simple incluant un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B153CD">
        <w:rPr>
          <w:rFonts w:eastAsiaTheme="minorHAnsi"/>
          <w:sz w:val="24"/>
          <w:szCs w:val="24"/>
          <w:lang w:val="fr-FR"/>
        </w:rPr>
        <w:t xml:space="preserve"> en fauteuil (WH) le jeu se déroule sur un demi-terrain de double avec le</w:t>
      </w:r>
      <w:r w:rsidR="00562AD2">
        <w:rPr>
          <w:rFonts w:eastAsiaTheme="minorHAnsi"/>
          <w:sz w:val="24"/>
          <w:szCs w:val="24"/>
          <w:lang w:val="fr-FR"/>
        </w:rPr>
        <w:t>s</w:t>
      </w:r>
      <w:r w:rsidRPr="00B153CD">
        <w:rPr>
          <w:rFonts w:eastAsiaTheme="minorHAnsi"/>
          <w:sz w:val="24"/>
          <w:szCs w:val="24"/>
          <w:lang w:val="fr-FR"/>
        </w:rPr>
        <w:t xml:space="preserve"> couloir</w:t>
      </w:r>
      <w:r w:rsidR="00562AD2">
        <w:rPr>
          <w:rFonts w:eastAsiaTheme="minorHAnsi"/>
          <w:sz w:val="24"/>
          <w:szCs w:val="24"/>
          <w:lang w:val="fr-FR"/>
        </w:rPr>
        <w:t>s de</w:t>
      </w:r>
      <w:r w:rsidRPr="00B153CD">
        <w:rPr>
          <w:rFonts w:eastAsiaTheme="minorHAnsi"/>
          <w:sz w:val="24"/>
          <w:szCs w:val="24"/>
          <w:lang w:val="fr-FR"/>
        </w:rPr>
        <w:t xml:space="preserve"> fond, sans l</w:t>
      </w:r>
      <w:r w:rsidR="00AD5A04">
        <w:rPr>
          <w:rFonts w:eastAsiaTheme="minorHAnsi"/>
          <w:sz w:val="24"/>
          <w:szCs w:val="24"/>
          <w:lang w:val="fr-FR"/>
        </w:rPr>
        <w:t>es</w:t>
      </w:r>
      <w:r w:rsidRPr="00B153CD">
        <w:rPr>
          <w:rFonts w:eastAsiaTheme="minorHAnsi"/>
          <w:sz w:val="24"/>
          <w:szCs w:val="24"/>
          <w:lang w:val="fr-FR"/>
        </w:rPr>
        <w:t xml:space="preserve"> rivière</w:t>
      </w:r>
      <w:r w:rsidR="00AD5A04">
        <w:rPr>
          <w:rFonts w:eastAsiaTheme="minorHAnsi"/>
          <w:sz w:val="24"/>
          <w:szCs w:val="24"/>
          <w:lang w:val="fr-FR"/>
        </w:rPr>
        <w:t xml:space="preserve">s des 2 </w:t>
      </w:r>
      <w:r w:rsidR="002649E9">
        <w:rPr>
          <w:rFonts w:eastAsiaTheme="minorHAnsi"/>
          <w:sz w:val="24"/>
          <w:szCs w:val="24"/>
          <w:lang w:val="fr-FR"/>
        </w:rPr>
        <w:t>côtés</w:t>
      </w:r>
      <w:r w:rsidR="00AD5A04">
        <w:rPr>
          <w:rFonts w:eastAsiaTheme="minorHAnsi"/>
          <w:sz w:val="24"/>
          <w:szCs w:val="24"/>
          <w:lang w:val="fr-FR"/>
        </w:rPr>
        <w:t xml:space="preserve"> du terrain</w:t>
      </w:r>
      <w:r w:rsidRPr="00B153CD">
        <w:rPr>
          <w:rFonts w:eastAsiaTheme="minorHAnsi"/>
          <w:sz w:val="24"/>
          <w:szCs w:val="24"/>
          <w:lang w:val="fr-FR"/>
        </w:rPr>
        <w:t xml:space="preserve"> (schéma </w:t>
      </w:r>
      <w:r w:rsidR="009C0711" w:rsidRPr="00B153CD">
        <w:rPr>
          <w:rFonts w:eastAsiaTheme="minorHAnsi"/>
          <w:sz w:val="24"/>
          <w:szCs w:val="24"/>
          <w:lang w:val="fr-FR"/>
        </w:rPr>
        <w:t>en Figure 1</w:t>
      </w:r>
      <w:r w:rsidRPr="00B153CD">
        <w:rPr>
          <w:rFonts w:eastAsiaTheme="minorHAnsi"/>
          <w:sz w:val="24"/>
          <w:szCs w:val="24"/>
          <w:lang w:val="fr-FR"/>
        </w:rPr>
        <w:t xml:space="preserve">). Le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B153CD">
        <w:rPr>
          <w:rFonts w:eastAsiaTheme="minorHAnsi"/>
          <w:sz w:val="24"/>
          <w:szCs w:val="24"/>
          <w:lang w:val="fr-FR"/>
        </w:rPr>
        <w:t xml:space="preserve"> fauteuil bénéficie d’u</w:t>
      </w:r>
      <w:r w:rsidR="00B153CD">
        <w:rPr>
          <w:rFonts w:eastAsiaTheme="minorHAnsi"/>
          <w:sz w:val="24"/>
          <w:szCs w:val="24"/>
          <w:lang w:val="fr-FR"/>
        </w:rPr>
        <w:t>n avantage de 5 points par set.</w:t>
      </w:r>
    </w:p>
    <w:p w14:paraId="589796E1" w14:textId="2A131F1F" w:rsidR="009C0711" w:rsidRPr="00B153CD" w:rsidRDefault="00602550" w:rsidP="00B153CD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153CD">
        <w:rPr>
          <w:rFonts w:eastAsiaTheme="minorHAnsi"/>
          <w:sz w:val="24"/>
          <w:szCs w:val="24"/>
          <w:lang w:val="fr-FR"/>
        </w:rPr>
        <w:t xml:space="preserve">Pour les matchs en simple incluant un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B153CD">
        <w:rPr>
          <w:rFonts w:eastAsiaTheme="minorHAnsi"/>
          <w:sz w:val="24"/>
          <w:szCs w:val="24"/>
          <w:lang w:val="fr-FR"/>
        </w:rPr>
        <w:t xml:space="preserve"> SL3</w:t>
      </w:r>
      <w:r w:rsidR="00B153CD">
        <w:rPr>
          <w:rFonts w:eastAsiaTheme="minorHAnsi"/>
          <w:sz w:val="24"/>
          <w:szCs w:val="24"/>
          <w:lang w:val="fr-FR"/>
        </w:rPr>
        <w:t>,</w:t>
      </w:r>
      <w:r w:rsidRPr="00B153CD">
        <w:rPr>
          <w:rFonts w:eastAsiaTheme="minorHAnsi"/>
          <w:sz w:val="24"/>
          <w:szCs w:val="24"/>
          <w:lang w:val="fr-FR"/>
        </w:rPr>
        <w:t xml:space="preserve"> le jeu se déroule sur un demi-terrain de double avec le</w:t>
      </w:r>
      <w:r w:rsidR="00562AD2">
        <w:rPr>
          <w:rFonts w:eastAsiaTheme="minorHAnsi"/>
          <w:sz w:val="24"/>
          <w:szCs w:val="24"/>
          <w:lang w:val="fr-FR"/>
        </w:rPr>
        <w:t>s</w:t>
      </w:r>
      <w:r w:rsidRPr="00B153CD">
        <w:rPr>
          <w:rFonts w:eastAsiaTheme="minorHAnsi"/>
          <w:sz w:val="24"/>
          <w:szCs w:val="24"/>
          <w:lang w:val="fr-FR"/>
        </w:rPr>
        <w:t xml:space="preserve"> couloir</w:t>
      </w:r>
      <w:r w:rsidR="00562AD2">
        <w:rPr>
          <w:rFonts w:eastAsiaTheme="minorHAnsi"/>
          <w:sz w:val="24"/>
          <w:szCs w:val="24"/>
          <w:lang w:val="fr-FR"/>
        </w:rPr>
        <w:t>s de</w:t>
      </w:r>
      <w:r w:rsidRPr="00B153CD">
        <w:rPr>
          <w:rFonts w:eastAsiaTheme="minorHAnsi"/>
          <w:sz w:val="24"/>
          <w:szCs w:val="24"/>
          <w:lang w:val="fr-FR"/>
        </w:rPr>
        <w:t xml:space="preserve"> fond (schéma en </w:t>
      </w:r>
      <w:r w:rsidR="009C0711" w:rsidRPr="00B153CD">
        <w:rPr>
          <w:rFonts w:eastAsiaTheme="minorHAnsi"/>
          <w:sz w:val="24"/>
          <w:szCs w:val="24"/>
          <w:lang w:val="fr-FR"/>
        </w:rPr>
        <w:t>Figure</w:t>
      </w:r>
      <w:r w:rsidRPr="00B153CD">
        <w:rPr>
          <w:rFonts w:eastAsiaTheme="minorHAnsi"/>
          <w:sz w:val="24"/>
          <w:szCs w:val="24"/>
          <w:lang w:val="fr-FR"/>
        </w:rPr>
        <w:t xml:space="preserve"> 1). </w:t>
      </w:r>
    </w:p>
    <w:p w14:paraId="4A8417E5" w14:textId="4FE47FDC" w:rsidR="00602550" w:rsidRDefault="00602550" w:rsidP="00B153CD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153CD">
        <w:rPr>
          <w:rFonts w:eastAsiaTheme="minorHAnsi"/>
          <w:sz w:val="24"/>
          <w:szCs w:val="24"/>
          <w:lang w:val="fr-FR"/>
        </w:rPr>
        <w:t xml:space="preserve">Dans le cas d’un match opposant un WH à un SL3, le terrain est celui des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Pr="00B153CD">
        <w:rPr>
          <w:rFonts w:eastAsiaTheme="minorHAnsi"/>
          <w:sz w:val="24"/>
          <w:szCs w:val="24"/>
          <w:lang w:val="fr-FR"/>
        </w:rPr>
        <w:t xml:space="preserve"> fauteuils et on maintient les 5 points d’avance.</w:t>
      </w:r>
    </w:p>
    <w:p w14:paraId="62A15EB7" w14:textId="7AD5A441" w:rsidR="00B153CD" w:rsidRDefault="00B153CD" w:rsidP="00B153CD">
      <w:pPr>
        <w:pStyle w:val="Paragraphedeliste"/>
        <w:autoSpaceDE w:val="0"/>
        <w:autoSpaceDN w:val="0"/>
        <w:adjustRightInd w:val="0"/>
        <w:ind w:left="1440"/>
        <w:jc w:val="both"/>
        <w:rPr>
          <w:rFonts w:eastAsiaTheme="minorHAnsi"/>
          <w:sz w:val="24"/>
          <w:szCs w:val="24"/>
          <w:lang w:val="fr-FR"/>
        </w:rPr>
      </w:pPr>
    </w:p>
    <w:p w14:paraId="710B56E8" w14:textId="77777777" w:rsidR="00AD5A04" w:rsidRPr="00B153CD" w:rsidRDefault="00AD5A04" w:rsidP="00B153CD">
      <w:pPr>
        <w:pStyle w:val="Paragraphedeliste"/>
        <w:autoSpaceDE w:val="0"/>
        <w:autoSpaceDN w:val="0"/>
        <w:adjustRightInd w:val="0"/>
        <w:ind w:left="1440"/>
        <w:jc w:val="both"/>
        <w:rPr>
          <w:rFonts w:eastAsiaTheme="minorHAnsi"/>
          <w:sz w:val="24"/>
          <w:szCs w:val="24"/>
          <w:lang w:val="fr-FR"/>
        </w:rPr>
      </w:pPr>
    </w:p>
    <w:p w14:paraId="4C96934E" w14:textId="77777777" w:rsidR="00B153CD" w:rsidRDefault="00602550" w:rsidP="00B153C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9C0711">
        <w:rPr>
          <w:rFonts w:eastAsiaTheme="minorHAnsi"/>
          <w:sz w:val="24"/>
          <w:szCs w:val="24"/>
          <w:u w:val="single"/>
          <w:lang w:val="fr-FR"/>
        </w:rPr>
        <w:t>Tableaux de double</w:t>
      </w:r>
      <w:r w:rsidR="009C0711" w:rsidRPr="009C0711">
        <w:rPr>
          <w:rFonts w:eastAsiaTheme="minorHAnsi"/>
          <w:sz w:val="24"/>
          <w:szCs w:val="24"/>
          <w:u w:val="single"/>
          <w:lang w:val="fr-FR"/>
        </w:rPr>
        <w:t> </w:t>
      </w:r>
      <w:r w:rsidRPr="00B153CD">
        <w:rPr>
          <w:rFonts w:eastAsiaTheme="minorHAnsi"/>
          <w:sz w:val="24"/>
          <w:szCs w:val="24"/>
          <w:lang w:val="fr-FR"/>
        </w:rPr>
        <w:t xml:space="preserve">: </w:t>
      </w:r>
    </w:p>
    <w:p w14:paraId="48958415" w14:textId="4615F3D1" w:rsidR="00602550" w:rsidRPr="00B153CD" w:rsidRDefault="00602550" w:rsidP="00B153CD">
      <w:pPr>
        <w:pStyle w:val="Paragraphedeliste"/>
        <w:numPr>
          <w:ilvl w:val="1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fr-FR"/>
        </w:rPr>
      </w:pPr>
      <w:r w:rsidRPr="00B153CD">
        <w:rPr>
          <w:rFonts w:eastAsiaTheme="minorHAnsi"/>
          <w:sz w:val="24"/>
          <w:szCs w:val="24"/>
          <w:lang w:val="fr-FR"/>
        </w:rPr>
        <w:t xml:space="preserve">Pour un match en double incluant un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B153CD">
        <w:rPr>
          <w:rFonts w:eastAsiaTheme="minorHAnsi"/>
          <w:sz w:val="24"/>
          <w:szCs w:val="24"/>
          <w:lang w:val="fr-FR"/>
        </w:rPr>
        <w:t xml:space="preserve"> en fauteuil</w:t>
      </w:r>
      <w:r w:rsidR="009C0711" w:rsidRPr="00B153CD">
        <w:rPr>
          <w:rFonts w:eastAsiaTheme="minorHAnsi"/>
          <w:sz w:val="24"/>
          <w:szCs w:val="24"/>
          <w:lang w:val="fr-FR"/>
        </w:rPr>
        <w:t xml:space="preserve"> (WH)</w:t>
      </w:r>
      <w:r w:rsidRPr="00B153CD">
        <w:rPr>
          <w:rFonts w:eastAsiaTheme="minorHAnsi"/>
          <w:sz w:val="24"/>
          <w:szCs w:val="24"/>
          <w:lang w:val="fr-FR"/>
        </w:rPr>
        <w:t xml:space="preserve">, les zones neutralisées sont les rivières des 2 côtés du terrain sur toute la largeur, l’équipe du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B153CD">
        <w:rPr>
          <w:rFonts w:eastAsiaTheme="minorHAnsi"/>
          <w:sz w:val="24"/>
          <w:szCs w:val="24"/>
          <w:lang w:val="fr-FR"/>
        </w:rPr>
        <w:t xml:space="preserve"> Parabad bénéficie en plus d’un Avantage 5 points par set.</w:t>
      </w:r>
    </w:p>
    <w:p w14:paraId="2AF8F5F1" w14:textId="77777777" w:rsidR="009C0711" w:rsidRPr="00B153CD" w:rsidRDefault="009C0711" w:rsidP="00602550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2BFFF000" w14:textId="77777777" w:rsidR="009C0711" w:rsidRPr="00602550" w:rsidRDefault="009C0711" w:rsidP="00602550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14A6F47D" w14:textId="77777777" w:rsidR="00B833D7" w:rsidRDefault="00602550" w:rsidP="006025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lang w:val="fr-FR" w:eastAsia="fr-FR"/>
        </w:rPr>
        <w:drawing>
          <wp:inline distT="0" distB="0" distL="0" distR="0" wp14:anchorId="01959F2D" wp14:editId="64082131">
            <wp:extent cx="5905500" cy="44799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3296284A" wp14:editId="45946E9B">
            <wp:extent cx="3067050" cy="6572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13A2" w14:textId="77777777" w:rsidR="00602550" w:rsidRDefault="009C0711" w:rsidP="009C071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fr-FR"/>
        </w:rPr>
      </w:pPr>
      <w:r>
        <w:rPr>
          <w:rFonts w:eastAsiaTheme="minorHAnsi"/>
          <w:sz w:val="24"/>
          <w:szCs w:val="24"/>
          <w:lang w:val="fr-FR"/>
        </w:rPr>
        <w:t>Figure 1</w:t>
      </w:r>
    </w:p>
    <w:p w14:paraId="25441ED8" w14:textId="77777777" w:rsidR="009C0711" w:rsidRDefault="009C0711" w:rsidP="009C0711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4C3409FB" w14:textId="77777777" w:rsidR="00115FE4" w:rsidRDefault="00115FE4" w:rsidP="009C0711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036FC7CA" w14:textId="77777777" w:rsidR="00F63A02" w:rsidRDefault="00F63A02" w:rsidP="00F63A02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  <w:r>
        <w:rPr>
          <w:rFonts w:eastAsiaTheme="minorHAnsi"/>
          <w:sz w:val="24"/>
          <w:szCs w:val="24"/>
          <w:lang w:val="fr-FR"/>
        </w:rPr>
        <w:t>Ci-dessous un tableau récapitulatif des combinaisons de match possible en Double :</w:t>
      </w:r>
    </w:p>
    <w:p w14:paraId="72504F8B" w14:textId="77777777" w:rsidR="00F63A02" w:rsidRDefault="00F63A02" w:rsidP="00F63A02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"/>
        <w:gridCol w:w="1391"/>
        <w:gridCol w:w="1391"/>
        <w:gridCol w:w="1391"/>
        <w:gridCol w:w="1391"/>
        <w:gridCol w:w="1391"/>
        <w:gridCol w:w="1391"/>
      </w:tblGrid>
      <w:tr w:rsidR="00F63A02" w14:paraId="234A494B" w14:textId="77777777" w:rsidTr="00F63A02"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8C6C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78FFC7B3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Valide + Valide</w:t>
            </w:r>
          </w:p>
        </w:tc>
        <w:tc>
          <w:tcPr>
            <w:tcW w:w="1391" w:type="dxa"/>
            <w:shd w:val="clear" w:color="auto" w:fill="4F81BD" w:themeFill="accent1"/>
          </w:tcPr>
          <w:p w14:paraId="079D0E46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Valide + WH</w:t>
            </w:r>
          </w:p>
        </w:tc>
        <w:tc>
          <w:tcPr>
            <w:tcW w:w="1391" w:type="dxa"/>
            <w:shd w:val="clear" w:color="auto" w:fill="4F81BD" w:themeFill="accent1"/>
          </w:tcPr>
          <w:p w14:paraId="2F394ACE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Valide + SL3</w:t>
            </w:r>
          </w:p>
        </w:tc>
        <w:tc>
          <w:tcPr>
            <w:tcW w:w="1391" w:type="dxa"/>
            <w:shd w:val="clear" w:color="auto" w:fill="4F81BD" w:themeFill="accent1"/>
          </w:tcPr>
          <w:p w14:paraId="43F77D3A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WH + WH</w:t>
            </w:r>
          </w:p>
        </w:tc>
        <w:tc>
          <w:tcPr>
            <w:tcW w:w="1391" w:type="dxa"/>
            <w:shd w:val="clear" w:color="auto" w:fill="4F81BD" w:themeFill="accent1"/>
          </w:tcPr>
          <w:p w14:paraId="088C0359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SL3 + SL3</w:t>
            </w:r>
          </w:p>
        </w:tc>
        <w:tc>
          <w:tcPr>
            <w:tcW w:w="1391" w:type="dxa"/>
            <w:shd w:val="clear" w:color="auto" w:fill="4F81BD" w:themeFill="accent1"/>
          </w:tcPr>
          <w:p w14:paraId="7E6928AC" w14:textId="77777777" w:rsidR="00F63A02" w:rsidRDefault="00F63A02" w:rsidP="00F63A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WH + SL3</w:t>
            </w:r>
          </w:p>
        </w:tc>
      </w:tr>
      <w:tr w:rsidR="00803331" w:rsidRPr="00420C17" w14:paraId="7F165267" w14:textId="77777777" w:rsidTr="00F63A02">
        <w:tc>
          <w:tcPr>
            <w:tcW w:w="949" w:type="dxa"/>
            <w:tcBorders>
              <w:top w:val="single" w:sz="4" w:space="0" w:color="auto"/>
            </w:tcBorders>
            <w:shd w:val="clear" w:color="auto" w:fill="4F81BD" w:themeFill="accent1"/>
          </w:tcPr>
          <w:p w14:paraId="73EA90FE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Valide + Valide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08C95CCF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Règles des valides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2FFA207B" w14:textId="440C3918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 xml:space="preserve">Surface WH + avantage de 5 points au </w:t>
            </w:r>
            <w:r w:rsidR="005D1515">
              <w:rPr>
                <w:rFonts w:eastAsiaTheme="minorHAnsi"/>
                <w:sz w:val="24"/>
                <w:szCs w:val="24"/>
                <w:lang w:val="fr-FR"/>
              </w:rPr>
              <w:t>joueur (</w:t>
            </w:r>
            <w:r w:rsidR="00692464">
              <w:rPr>
                <w:rFonts w:eastAsiaTheme="minorHAnsi"/>
                <w:sz w:val="24"/>
                <w:szCs w:val="24"/>
                <w:lang w:val="fr-FR"/>
              </w:rPr>
              <w:t>se</w:t>
            </w:r>
            <w:r w:rsidR="005D1515">
              <w:rPr>
                <w:rFonts w:eastAsiaTheme="minorHAnsi"/>
                <w:sz w:val="24"/>
                <w:szCs w:val="24"/>
                <w:lang w:val="fr-FR"/>
              </w:rPr>
              <w:t>)</w:t>
            </w:r>
            <w:r>
              <w:rPr>
                <w:rFonts w:eastAsiaTheme="minorHAnsi"/>
                <w:sz w:val="24"/>
                <w:szCs w:val="24"/>
                <w:lang w:val="fr-FR"/>
              </w:rPr>
              <w:t xml:space="preserve">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29BCD9C3" w14:textId="5C98806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 xml:space="preserve">Avantage 7 points au </w:t>
            </w:r>
            <w:r w:rsidR="005D1515">
              <w:rPr>
                <w:rFonts w:eastAsiaTheme="minorHAnsi"/>
                <w:sz w:val="24"/>
                <w:szCs w:val="24"/>
                <w:lang w:val="fr-FR"/>
              </w:rPr>
              <w:t>joueur (</w:t>
            </w:r>
            <w:r w:rsidR="00692464">
              <w:rPr>
                <w:rFonts w:eastAsiaTheme="minorHAnsi"/>
                <w:sz w:val="24"/>
                <w:szCs w:val="24"/>
                <w:lang w:val="fr-FR"/>
              </w:rPr>
              <w:t>se</w:t>
            </w:r>
            <w:r w:rsidR="005D1515">
              <w:rPr>
                <w:rFonts w:eastAsiaTheme="minorHAnsi"/>
                <w:sz w:val="24"/>
                <w:szCs w:val="24"/>
                <w:lang w:val="fr-FR"/>
              </w:rPr>
              <w:t>)</w:t>
            </w:r>
            <w:r>
              <w:rPr>
                <w:rFonts w:eastAsiaTheme="minorHAnsi"/>
                <w:sz w:val="24"/>
                <w:szCs w:val="24"/>
                <w:lang w:val="fr-FR"/>
              </w:rPr>
              <w:t xml:space="preserve"> SL3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4CFAE7D4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9 points à la paire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509C8FA0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Avantage 9 points à la paire SL3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213EBE46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9 points à la paire WH et SL3</w:t>
            </w:r>
          </w:p>
        </w:tc>
      </w:tr>
      <w:tr w:rsidR="00803331" w:rsidRPr="00420C17" w14:paraId="30413C4A" w14:textId="77777777" w:rsidTr="00F63A02">
        <w:tc>
          <w:tcPr>
            <w:tcW w:w="949" w:type="dxa"/>
            <w:shd w:val="clear" w:color="auto" w:fill="4F81BD" w:themeFill="accent1"/>
          </w:tcPr>
          <w:p w14:paraId="1664247E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Valide + WH</w:t>
            </w:r>
          </w:p>
        </w:tc>
        <w:tc>
          <w:tcPr>
            <w:tcW w:w="1391" w:type="dxa"/>
            <w:shd w:val="clear" w:color="auto" w:fill="000000" w:themeFill="text1"/>
          </w:tcPr>
          <w:p w14:paraId="1AD8BEFB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DBE5F1" w:themeFill="accent1" w:themeFillTint="33"/>
          </w:tcPr>
          <w:p w14:paraId="0823686C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5169A46A" w14:textId="74527969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 xml:space="preserve">Surface WH + avantage de 5 points au </w:t>
            </w:r>
            <w:r w:rsidR="005D1515">
              <w:rPr>
                <w:rFonts w:eastAsiaTheme="minorHAnsi"/>
                <w:sz w:val="24"/>
                <w:szCs w:val="24"/>
                <w:lang w:val="fr-FR"/>
              </w:rPr>
              <w:t>joueur (</w:t>
            </w:r>
            <w:r w:rsidR="00692464">
              <w:rPr>
                <w:rFonts w:eastAsiaTheme="minorHAnsi"/>
                <w:sz w:val="24"/>
                <w:szCs w:val="24"/>
                <w:lang w:val="fr-FR"/>
              </w:rPr>
              <w:t>se</w:t>
            </w:r>
            <w:r w:rsidR="005D1515">
              <w:rPr>
                <w:rFonts w:eastAsiaTheme="minorHAnsi"/>
                <w:sz w:val="24"/>
                <w:szCs w:val="24"/>
                <w:lang w:val="fr-FR"/>
              </w:rPr>
              <w:t>)</w:t>
            </w:r>
            <w:r>
              <w:rPr>
                <w:rFonts w:eastAsiaTheme="minorHAnsi"/>
                <w:sz w:val="24"/>
                <w:szCs w:val="24"/>
                <w:lang w:val="fr-FR"/>
              </w:rPr>
              <w:t xml:space="preserve">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5CD564A7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5 points à la paire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018334F6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5 points à la paire SL3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21937020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7 points à la paire WH et SL3</w:t>
            </w:r>
          </w:p>
        </w:tc>
      </w:tr>
      <w:tr w:rsidR="00803331" w:rsidRPr="00420C17" w14:paraId="72CB8136" w14:textId="77777777" w:rsidTr="00F63A02">
        <w:trPr>
          <w:trHeight w:val="505"/>
        </w:trPr>
        <w:tc>
          <w:tcPr>
            <w:tcW w:w="949" w:type="dxa"/>
            <w:shd w:val="clear" w:color="auto" w:fill="4F81BD" w:themeFill="accent1"/>
          </w:tcPr>
          <w:p w14:paraId="51B2BEDB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lastRenderedPageBreak/>
              <w:t>Valide + SL3</w:t>
            </w:r>
          </w:p>
        </w:tc>
        <w:tc>
          <w:tcPr>
            <w:tcW w:w="1391" w:type="dxa"/>
            <w:shd w:val="clear" w:color="auto" w:fill="000000" w:themeFill="text1"/>
          </w:tcPr>
          <w:p w14:paraId="5150C331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225D190D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DBE5F1" w:themeFill="accent1" w:themeFillTint="33"/>
          </w:tcPr>
          <w:p w14:paraId="6896D0ED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Règles des valides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7CD9FFB1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5 points à la paire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52332335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SL3 + avantage de 5 points à la paire SL3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0EDA967A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7 points à la paire WH et SL3</w:t>
            </w:r>
          </w:p>
        </w:tc>
      </w:tr>
      <w:tr w:rsidR="00803331" w14:paraId="1E40EFA5" w14:textId="77777777" w:rsidTr="00F63A02">
        <w:tc>
          <w:tcPr>
            <w:tcW w:w="949" w:type="dxa"/>
            <w:tcBorders>
              <w:top w:val="single" w:sz="4" w:space="0" w:color="auto"/>
            </w:tcBorders>
            <w:shd w:val="clear" w:color="auto" w:fill="4F81BD" w:themeFill="accent1"/>
          </w:tcPr>
          <w:p w14:paraId="0428EBFB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WH + WH</w:t>
            </w:r>
          </w:p>
        </w:tc>
        <w:tc>
          <w:tcPr>
            <w:tcW w:w="1391" w:type="dxa"/>
            <w:shd w:val="clear" w:color="auto" w:fill="000000" w:themeFill="text1"/>
          </w:tcPr>
          <w:p w14:paraId="30F1BD4C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44F7E087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746D85AA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DBE5F1" w:themeFill="accent1" w:themeFillTint="33"/>
          </w:tcPr>
          <w:p w14:paraId="28ADB6CE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Règles para-badminton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2B4AD3FB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70B3012C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</w:t>
            </w:r>
          </w:p>
        </w:tc>
      </w:tr>
      <w:tr w:rsidR="00803331" w:rsidRPr="00420C17" w14:paraId="18436EE8" w14:textId="77777777" w:rsidTr="00F63A02">
        <w:tc>
          <w:tcPr>
            <w:tcW w:w="949" w:type="dxa"/>
            <w:shd w:val="clear" w:color="auto" w:fill="4F81BD" w:themeFill="accent1"/>
          </w:tcPr>
          <w:p w14:paraId="3C364DC1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SL3 + SL3</w:t>
            </w:r>
          </w:p>
        </w:tc>
        <w:tc>
          <w:tcPr>
            <w:tcW w:w="1391" w:type="dxa"/>
            <w:shd w:val="clear" w:color="auto" w:fill="000000" w:themeFill="text1"/>
          </w:tcPr>
          <w:p w14:paraId="0A51C387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7DC6C06C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4CD0D9C8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033FB2E3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DBE5F1" w:themeFill="accent1" w:themeFillTint="33"/>
          </w:tcPr>
          <w:p w14:paraId="3DBE7127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Règles para-badminton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4E07B1F9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 + avantage de 7 points à la paire WH et SL3</w:t>
            </w:r>
          </w:p>
        </w:tc>
      </w:tr>
      <w:tr w:rsidR="00803331" w14:paraId="743BE358" w14:textId="77777777" w:rsidTr="00F63A02">
        <w:trPr>
          <w:trHeight w:val="505"/>
        </w:trPr>
        <w:tc>
          <w:tcPr>
            <w:tcW w:w="949" w:type="dxa"/>
            <w:shd w:val="clear" w:color="auto" w:fill="4F81BD" w:themeFill="accent1"/>
          </w:tcPr>
          <w:p w14:paraId="6E027EC3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WH + SL3</w:t>
            </w:r>
          </w:p>
        </w:tc>
        <w:tc>
          <w:tcPr>
            <w:tcW w:w="1391" w:type="dxa"/>
            <w:shd w:val="clear" w:color="auto" w:fill="000000" w:themeFill="text1"/>
          </w:tcPr>
          <w:p w14:paraId="70C5FFCA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76F2D972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5D8CEE5C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02A13AAF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000000" w:themeFill="text1"/>
          </w:tcPr>
          <w:p w14:paraId="7E54F754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</w:p>
        </w:tc>
        <w:tc>
          <w:tcPr>
            <w:tcW w:w="1391" w:type="dxa"/>
            <w:shd w:val="clear" w:color="auto" w:fill="DBE5F1" w:themeFill="accent1" w:themeFillTint="33"/>
          </w:tcPr>
          <w:p w14:paraId="1CA154B8" w14:textId="77777777" w:rsidR="00803331" w:rsidRDefault="00803331" w:rsidP="008033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fr-FR"/>
              </w:rPr>
            </w:pPr>
            <w:r>
              <w:rPr>
                <w:rFonts w:eastAsiaTheme="minorHAnsi"/>
                <w:sz w:val="24"/>
                <w:szCs w:val="24"/>
                <w:lang w:val="fr-FR"/>
              </w:rPr>
              <w:t>Surface WH</w:t>
            </w:r>
          </w:p>
        </w:tc>
      </w:tr>
    </w:tbl>
    <w:p w14:paraId="388EE2ED" w14:textId="77777777" w:rsidR="009C0711" w:rsidRDefault="009C0711" w:rsidP="009C0711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5CA476E3" w14:textId="31C4A575" w:rsidR="009C0711" w:rsidRDefault="009C0711" w:rsidP="00B153CD">
      <w:pPr>
        <w:pStyle w:val="Paragraphedeliste"/>
        <w:numPr>
          <w:ilvl w:val="0"/>
          <w:numId w:val="3"/>
        </w:numPr>
        <w:spacing w:before="22"/>
        <w:ind w:left="426"/>
        <w:jc w:val="both"/>
        <w:rPr>
          <w:b/>
          <w:sz w:val="24"/>
          <w:szCs w:val="24"/>
          <w:lang w:val="fr-FR"/>
        </w:rPr>
      </w:pPr>
      <w:r w:rsidRPr="00B153CD">
        <w:rPr>
          <w:b/>
          <w:sz w:val="24"/>
          <w:szCs w:val="24"/>
          <w:lang w:val="fr-FR"/>
        </w:rPr>
        <w:t xml:space="preserve">Adaptation sur les arrêts de jeu en milieu de set : </w:t>
      </w:r>
    </w:p>
    <w:p w14:paraId="600C572A" w14:textId="77777777" w:rsidR="00B153CD" w:rsidRPr="00B153CD" w:rsidRDefault="00B153CD" w:rsidP="00B153CD">
      <w:pPr>
        <w:pStyle w:val="Paragraphedeliste"/>
        <w:spacing w:before="22"/>
        <w:ind w:left="426"/>
        <w:jc w:val="both"/>
        <w:rPr>
          <w:b/>
          <w:sz w:val="24"/>
          <w:szCs w:val="24"/>
          <w:lang w:val="fr-FR"/>
        </w:rPr>
      </w:pPr>
    </w:p>
    <w:p w14:paraId="2C71C5AC" w14:textId="77777777" w:rsidR="009C0711" w:rsidRDefault="009C0711" w:rsidP="00B153CD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fr-FR"/>
        </w:rPr>
      </w:pPr>
      <w:r w:rsidRPr="009C0711">
        <w:rPr>
          <w:rFonts w:eastAsiaTheme="minorHAnsi"/>
          <w:sz w:val="24"/>
          <w:szCs w:val="24"/>
          <w:lang w:val="fr-FR"/>
        </w:rPr>
        <w:t xml:space="preserve">Avec l’attribution de point d’avance se pose la question des arrêts de jeu à 11 points. </w:t>
      </w:r>
    </w:p>
    <w:p w14:paraId="23B91DD8" w14:textId="77777777" w:rsidR="009C0711" w:rsidRDefault="009C0711" w:rsidP="00B153CD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fr-FR"/>
        </w:rPr>
      </w:pPr>
      <w:r w:rsidRPr="009C0711">
        <w:rPr>
          <w:rFonts w:eastAsiaTheme="minorHAnsi"/>
          <w:sz w:val="24"/>
          <w:szCs w:val="24"/>
          <w:lang w:val="fr-FR"/>
        </w:rPr>
        <w:t xml:space="preserve">Cet arrêt de jeu peut arriver très vite en début de set selon la performance de celui qui a l’avantage points. </w:t>
      </w:r>
    </w:p>
    <w:p w14:paraId="0FBAB074" w14:textId="77777777" w:rsidR="009C0711" w:rsidRDefault="009C0711" w:rsidP="00B153CD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fr-FR"/>
        </w:rPr>
      </w:pPr>
      <w:r w:rsidRPr="009C0711">
        <w:rPr>
          <w:rFonts w:eastAsiaTheme="minorHAnsi"/>
          <w:sz w:val="24"/>
          <w:szCs w:val="24"/>
          <w:lang w:val="fr-FR"/>
        </w:rPr>
        <w:t xml:space="preserve">Ceci présente l’inconvénient d’avoir un arrêt de jeu possible au tout début du set ce qui est fort possible avec les points d’avance attribués. </w:t>
      </w:r>
    </w:p>
    <w:p w14:paraId="08100279" w14:textId="50C735AA" w:rsidR="009C0711" w:rsidRDefault="009C0711" w:rsidP="00B153CD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fr-FR"/>
        </w:rPr>
      </w:pPr>
      <w:r w:rsidRPr="009C0711">
        <w:rPr>
          <w:rFonts w:eastAsiaTheme="minorHAnsi"/>
          <w:sz w:val="24"/>
          <w:szCs w:val="24"/>
          <w:lang w:val="fr-FR"/>
        </w:rPr>
        <w:t xml:space="preserve">Il est proposé la possibilité d’avoir un arrêt de jeu lorsque le second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9C0711">
        <w:rPr>
          <w:rFonts w:eastAsiaTheme="minorHAnsi"/>
          <w:sz w:val="24"/>
          <w:szCs w:val="24"/>
          <w:lang w:val="fr-FR"/>
        </w:rPr>
        <w:t xml:space="preserve"> atteint le score de 11, à la condition qu’un arrêt de jeu n’ait pas été demandé par les </w:t>
      </w:r>
      <w:r w:rsidR="005D1515">
        <w:rPr>
          <w:rFonts w:eastAsiaTheme="minorHAnsi"/>
          <w:sz w:val="24"/>
          <w:szCs w:val="24"/>
          <w:lang w:val="fr-FR"/>
        </w:rPr>
        <w:t>joueurs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s)</w:t>
      </w:r>
      <w:r w:rsidRPr="009C0711">
        <w:rPr>
          <w:rFonts w:eastAsiaTheme="minorHAnsi"/>
          <w:sz w:val="24"/>
          <w:szCs w:val="24"/>
          <w:lang w:val="fr-FR"/>
        </w:rPr>
        <w:t xml:space="preserve"> au moment où le premier </w:t>
      </w:r>
      <w:r w:rsidR="005D1515">
        <w:rPr>
          <w:rFonts w:eastAsiaTheme="minorHAnsi"/>
          <w:sz w:val="24"/>
          <w:szCs w:val="24"/>
          <w:lang w:val="fr-FR"/>
        </w:rPr>
        <w:t>joueur (</w:t>
      </w:r>
      <w:r w:rsidR="00692464">
        <w:rPr>
          <w:rFonts w:eastAsiaTheme="minorHAnsi"/>
          <w:sz w:val="24"/>
          <w:szCs w:val="24"/>
          <w:lang w:val="fr-FR"/>
        </w:rPr>
        <w:t>se</w:t>
      </w:r>
      <w:r w:rsidR="005D1515">
        <w:rPr>
          <w:rFonts w:eastAsiaTheme="minorHAnsi"/>
          <w:sz w:val="24"/>
          <w:szCs w:val="24"/>
          <w:lang w:val="fr-FR"/>
        </w:rPr>
        <w:t>)</w:t>
      </w:r>
      <w:r w:rsidRPr="009C0711">
        <w:rPr>
          <w:rFonts w:eastAsiaTheme="minorHAnsi"/>
          <w:sz w:val="24"/>
          <w:szCs w:val="24"/>
          <w:lang w:val="fr-FR"/>
        </w:rPr>
        <w:t xml:space="preserve"> a atteint le score de 11.</w:t>
      </w:r>
    </w:p>
    <w:p w14:paraId="693B9580" w14:textId="77777777" w:rsidR="009C0711" w:rsidRDefault="009C0711" w:rsidP="009C0711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p w14:paraId="2DE33C86" w14:textId="77777777" w:rsidR="009C0711" w:rsidRDefault="009C0711" w:rsidP="009C0711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FR"/>
        </w:rPr>
      </w:pPr>
    </w:p>
    <w:sectPr w:rsidR="009C0711" w:rsidSect="00B8683A">
      <w:headerReference w:type="default" r:id="rId9"/>
      <w:footerReference w:type="default" r:id="rId10"/>
      <w:pgSz w:w="11900" w:h="16840"/>
      <w:pgMar w:top="2180" w:right="1300" w:bottom="280" w:left="1300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466B2" w14:textId="77777777" w:rsidR="0025022D" w:rsidRDefault="0025022D" w:rsidP="00AF74E5">
      <w:r>
        <w:separator/>
      </w:r>
    </w:p>
  </w:endnote>
  <w:endnote w:type="continuationSeparator" w:id="0">
    <w:p w14:paraId="2B293C45" w14:textId="77777777" w:rsidR="0025022D" w:rsidRDefault="0025022D" w:rsidP="00AF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C385" w14:textId="77777777" w:rsidR="00E670E1" w:rsidRDefault="000D1360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C52918" wp14:editId="2BC64FC4">
              <wp:simplePos x="0" y="0"/>
              <wp:positionH relativeFrom="page">
                <wp:posOffset>6050915</wp:posOffset>
              </wp:positionH>
              <wp:positionV relativeFrom="page">
                <wp:posOffset>10362565</wp:posOffset>
              </wp:positionV>
              <wp:extent cx="487045" cy="165735"/>
              <wp:effectExtent l="254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9E938" w14:textId="11A5F3CE" w:rsidR="00E670E1" w:rsidRDefault="004F6EA6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="00644A2F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644A2F">
                            <w:fldChar w:fldCharType="separate"/>
                          </w:r>
                          <w:r w:rsidR="00365D4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 w:rsidR="00644A2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529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6.45pt;margin-top:815.95pt;width:38.3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0NrAIAAKg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" filled="f" stroked="f">
              <v:textbox inset="0,0,0,0">
                <w:txbxContent>
                  <w:p w14:paraId="29E9E938" w14:textId="11A5F3CE" w:rsidR="00E670E1" w:rsidRDefault="004F6EA6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</w:t>
                    </w:r>
                    <w:r w:rsidR="00644A2F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 w:rsidR="00644A2F">
                      <w:fldChar w:fldCharType="separate"/>
                    </w:r>
                    <w:r w:rsidR="00365D49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 w:rsidR="00644A2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EEE811" wp14:editId="7549DA85">
              <wp:simplePos x="0" y="0"/>
              <wp:positionH relativeFrom="page">
                <wp:posOffset>847725</wp:posOffset>
              </wp:positionH>
              <wp:positionV relativeFrom="page">
                <wp:posOffset>10296525</wp:posOffset>
              </wp:positionV>
              <wp:extent cx="5761990" cy="7620"/>
              <wp:effectExtent l="9525" t="9525" r="1016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990" cy="7620"/>
                        <a:chOff x="1410" y="15313"/>
                        <a:chExt cx="9074" cy="1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6" y="15319"/>
                          <a:ext cx="6799" cy="0"/>
                        </a:xfrm>
                        <a:custGeom>
                          <a:avLst/>
                          <a:gdLst>
                            <a:gd name="T0" fmla="+- 0 1416 1416"/>
                            <a:gd name="T1" fmla="*/ T0 w 6799"/>
                            <a:gd name="T2" fmla="+- 0 8215 1416"/>
                            <a:gd name="T3" fmla="*/ T2 w 6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9">
                              <a:moveTo>
                                <a:pt x="0" y="0"/>
                              </a:moveTo>
                              <a:lnTo>
                                <a:pt x="67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8215" y="15319"/>
                          <a:ext cx="10" cy="0"/>
                        </a:xfrm>
                        <a:custGeom>
                          <a:avLst/>
                          <a:gdLst>
                            <a:gd name="T0" fmla="+- 0 8215 8215"/>
                            <a:gd name="T1" fmla="*/ T0 w 10"/>
                            <a:gd name="T2" fmla="+- 0 8225 8215"/>
                            <a:gd name="T3" fmla="*/ T2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8225" y="15319"/>
                          <a:ext cx="2254" cy="0"/>
                        </a:xfrm>
                        <a:custGeom>
                          <a:avLst/>
                          <a:gdLst>
                            <a:gd name="T0" fmla="+- 0 8225 8225"/>
                            <a:gd name="T1" fmla="*/ T0 w 2254"/>
                            <a:gd name="T2" fmla="+- 0 10478 8225"/>
                            <a:gd name="T3" fmla="*/ T2 w 2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4">
                              <a:moveTo>
                                <a:pt x="0" y="0"/>
                              </a:moveTo>
                              <a:lnTo>
                                <a:pt x="225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C6A7CAE" id="Group 2" o:spid="_x0000_s1026" style="position:absolute;margin-left:66.75pt;margin-top:810.75pt;width:453.7pt;height:.6pt;z-index:-251656192;mso-position-horizontal-relative:page;mso-position-vertical-relative:page" coordorigin="1410,15313" coordsize="90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">
              <v:shape id="Freeform 3" o:spid="_x0000_s1027" style="position:absolute;left:1416;top:15319;width:6799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" path="m,l6799,e" filled="f" strokeweight=".58pt">
                <v:path arrowok="t" o:connecttype="custom" o:connectlocs="0,0;6799,0" o:connectangles="0,0"/>
              </v:shape>
              <v:shape id="Freeform 4" o:spid="_x0000_s1028" style="position:absolute;left:8215;top:153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" path="m,l10,e" filled="f" strokeweight=".58pt">
                <v:path arrowok="t" o:connecttype="custom" o:connectlocs="0,0;10,0" o:connectangles="0,0"/>
              </v:shape>
              <v:shape id="Freeform 5" o:spid="_x0000_s1029" style="position:absolute;left:8225;top:15319;width:2254;height:0;visibility:visible;mso-wrap-style:square;v-text-anchor:top" coordsize="2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" path="m,l2253,e" filled="f" strokeweight=".58pt">
                <v:path arrowok="t" o:connecttype="custom" o:connectlocs="0,0;22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511462" wp14:editId="1A87B504">
              <wp:simplePos x="0" y="0"/>
              <wp:positionH relativeFrom="page">
                <wp:posOffset>955040</wp:posOffset>
              </wp:positionH>
              <wp:positionV relativeFrom="page">
                <wp:posOffset>10362565</wp:posOffset>
              </wp:positionV>
              <wp:extent cx="5095875" cy="2673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39F55" w14:textId="55CB66D0" w:rsidR="00E670E1" w:rsidRDefault="00E43CFF" w:rsidP="005F65DE">
                          <w:pPr>
                            <w:spacing w:line="240" w:lineRule="exact"/>
                            <w:ind w:left="23" w:right="-34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Règlement général CID </w:t>
                          </w:r>
                          <w:r w:rsidR="009E4B9F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Vétérans </w:t>
                          </w:r>
                          <w:r w:rsidR="00BD042D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2022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- </w:t>
                          </w:r>
                          <w:r w:rsidR="00BD042D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D511462" id="Text Box 6" o:spid="_x0000_s1027" type="#_x0000_t202" style="position:absolute;margin-left:75.2pt;margin-top:815.95pt;width:401.25pt;height:2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" filled="f" stroked="f">
              <v:textbox inset="0,0,0,0">
                <w:txbxContent>
                  <w:p w14:paraId="05E39F55" w14:textId="55CB66D0" w:rsidR="00E670E1" w:rsidRDefault="00E43CFF" w:rsidP="005F65DE">
                    <w:pPr>
                      <w:spacing w:line="240" w:lineRule="exact"/>
                      <w:ind w:left="23" w:right="-34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Règlement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général</w:t>
                    </w:r>
                    <w:proofErr w:type="spellEnd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 CID </w:t>
                    </w:r>
                    <w:proofErr w:type="spellStart"/>
                    <w:r w:rsidR="009E4B9F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Vétérans</w:t>
                    </w:r>
                    <w:proofErr w:type="spellEnd"/>
                    <w:r w:rsidR="009E4B9F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="00BD042D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2022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- </w:t>
                    </w:r>
                    <w:r w:rsidR="00BD042D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3CF1" w14:textId="77777777" w:rsidR="0025022D" w:rsidRDefault="0025022D" w:rsidP="00AF74E5">
      <w:r>
        <w:separator/>
      </w:r>
    </w:p>
  </w:footnote>
  <w:footnote w:type="continuationSeparator" w:id="0">
    <w:p w14:paraId="55FD697D" w14:textId="77777777" w:rsidR="0025022D" w:rsidRDefault="0025022D" w:rsidP="00AF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Y="-69"/>
      <w:tblW w:w="10031" w:type="dxa"/>
      <w:tblLook w:val="04A0" w:firstRow="1" w:lastRow="0" w:firstColumn="1" w:lastColumn="0" w:noHBand="0" w:noVBand="1"/>
    </w:tblPr>
    <w:tblGrid>
      <w:gridCol w:w="2196"/>
      <w:gridCol w:w="4250"/>
      <w:gridCol w:w="3585"/>
    </w:tblGrid>
    <w:tr w:rsidR="00AF74E5" w:rsidRPr="005D1515" w14:paraId="77CF46D7" w14:textId="77777777" w:rsidTr="003A224E">
      <w:tc>
        <w:tcPr>
          <w:tcW w:w="2196" w:type="dxa"/>
        </w:tcPr>
        <w:p w14:paraId="5E461846" w14:textId="6F73BE1B" w:rsidR="00AF74E5" w:rsidRDefault="005002A8" w:rsidP="003A224E">
          <w:pPr>
            <w:spacing w:line="200" w:lineRule="exact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3360" behindDoc="0" locked="0" layoutInCell="1" allowOverlap="1" wp14:anchorId="6A27969B" wp14:editId="2DF67CAA">
                <wp:simplePos x="0" y="0"/>
                <wp:positionH relativeFrom="margin">
                  <wp:posOffset>-35179</wp:posOffset>
                </wp:positionH>
                <wp:positionV relativeFrom="paragraph">
                  <wp:posOffset>209119</wp:posOffset>
                </wp:positionV>
                <wp:extent cx="1322535" cy="804672"/>
                <wp:effectExtent l="0" t="0" r="0" b="0"/>
                <wp:wrapNone/>
                <wp:docPr id="8" name="Image 8" descr="Une image contenant texte, clipart, graphiques vectoriels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 descr="Une image contenant texte, clipart, graphiques vectoriels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535" cy="804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0" w:type="dxa"/>
        </w:tcPr>
        <w:p w14:paraId="421E13EA" w14:textId="7496F117" w:rsidR="00AF74E5" w:rsidRDefault="00AF74E5" w:rsidP="003A224E">
          <w:pPr>
            <w:spacing w:line="340" w:lineRule="exact"/>
            <w:ind w:left="20"/>
            <w:jc w:val="center"/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</w:pPr>
        </w:p>
        <w:p w14:paraId="633D2045" w14:textId="3249C5F6" w:rsidR="00AF74E5" w:rsidRPr="00ED4590" w:rsidRDefault="00AF74E5" w:rsidP="002078CA">
          <w:pPr>
            <w:spacing w:line="340" w:lineRule="exact"/>
            <w:ind w:left="20"/>
            <w:jc w:val="center"/>
            <w:rPr>
              <w:rFonts w:ascii="Calibri" w:eastAsia="Calibri" w:hAnsi="Calibri" w:cs="Calibri"/>
              <w:b/>
              <w:spacing w:val="1"/>
              <w:sz w:val="32"/>
              <w:szCs w:val="32"/>
              <w:lang w:val="fr-FR"/>
            </w:rPr>
          </w:pPr>
          <w:r w:rsidRPr="00ED4590"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  <w:t>Ch</w:t>
          </w:r>
          <w:r w:rsidRPr="00ED4590">
            <w:rPr>
              <w:rFonts w:ascii="Calibri" w:eastAsia="Calibri" w:hAnsi="Calibri" w:cs="Calibri"/>
              <w:b/>
              <w:spacing w:val="1"/>
              <w:position w:val="2"/>
              <w:sz w:val="36"/>
              <w:szCs w:val="32"/>
              <w:lang w:val="fr-FR"/>
            </w:rPr>
            <w:t>a</w:t>
          </w:r>
          <w:r w:rsidRPr="00ED4590">
            <w:rPr>
              <w:rFonts w:ascii="Calibri" w:eastAsia="Calibri" w:hAnsi="Calibri" w:cs="Calibri"/>
              <w:b/>
              <w:spacing w:val="2"/>
              <w:position w:val="2"/>
              <w:sz w:val="36"/>
              <w:szCs w:val="32"/>
              <w:lang w:val="fr-FR"/>
            </w:rPr>
            <w:t>m</w:t>
          </w:r>
          <w:r w:rsidRPr="00ED4590"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  <w:t>p</w:t>
          </w:r>
          <w:r w:rsidRPr="00ED4590">
            <w:rPr>
              <w:rFonts w:ascii="Calibri" w:eastAsia="Calibri" w:hAnsi="Calibri" w:cs="Calibri"/>
              <w:b/>
              <w:spacing w:val="1"/>
              <w:position w:val="2"/>
              <w:sz w:val="36"/>
              <w:szCs w:val="32"/>
              <w:lang w:val="fr-FR"/>
            </w:rPr>
            <w:t>io</w:t>
          </w:r>
          <w:r w:rsidRPr="00ED4590">
            <w:rPr>
              <w:rFonts w:ascii="Calibri" w:eastAsia="Calibri" w:hAnsi="Calibri" w:cs="Calibri"/>
              <w:b/>
              <w:spacing w:val="2"/>
              <w:position w:val="2"/>
              <w:sz w:val="36"/>
              <w:szCs w:val="32"/>
              <w:lang w:val="fr-FR"/>
            </w:rPr>
            <w:t>n</w:t>
          </w:r>
          <w:r w:rsidRPr="00ED4590"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  <w:t>n</w:t>
          </w:r>
          <w:r w:rsidRPr="00ED4590">
            <w:rPr>
              <w:rFonts w:ascii="Calibri" w:eastAsia="Calibri" w:hAnsi="Calibri" w:cs="Calibri"/>
              <w:b/>
              <w:spacing w:val="1"/>
              <w:position w:val="2"/>
              <w:sz w:val="36"/>
              <w:szCs w:val="32"/>
              <w:lang w:val="fr-FR"/>
            </w:rPr>
            <w:t>a</w:t>
          </w:r>
          <w:r w:rsidRPr="00ED4590">
            <w:rPr>
              <w:rFonts w:ascii="Calibri" w:eastAsia="Calibri" w:hAnsi="Calibri" w:cs="Calibri"/>
              <w:b/>
              <w:position w:val="2"/>
              <w:sz w:val="36"/>
              <w:szCs w:val="32"/>
              <w:lang w:val="fr-FR"/>
            </w:rPr>
            <w:t xml:space="preserve">t </w:t>
          </w:r>
          <w:r w:rsidRPr="00ED4590">
            <w:rPr>
              <w:rFonts w:ascii="Calibri" w:eastAsia="Calibri" w:hAnsi="Calibri" w:cs="Calibri"/>
              <w:b/>
              <w:spacing w:val="1"/>
              <w:position w:val="2"/>
              <w:sz w:val="36"/>
              <w:szCs w:val="32"/>
              <w:lang w:val="fr-FR"/>
            </w:rPr>
            <w:t>I</w:t>
          </w:r>
          <w:r w:rsidRPr="00ED4590"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  <w:t>n</w:t>
          </w:r>
          <w:r w:rsidRPr="00ED4590">
            <w:rPr>
              <w:rFonts w:ascii="Calibri" w:eastAsia="Calibri" w:hAnsi="Calibri" w:cs="Calibri"/>
              <w:b/>
              <w:position w:val="2"/>
              <w:sz w:val="36"/>
              <w:szCs w:val="32"/>
              <w:lang w:val="fr-FR"/>
            </w:rPr>
            <w:t>t</w:t>
          </w:r>
          <w:r w:rsidRPr="00ED4590">
            <w:rPr>
              <w:rFonts w:ascii="Calibri" w:eastAsia="Calibri" w:hAnsi="Calibri" w:cs="Calibri"/>
              <w:b/>
              <w:spacing w:val="3"/>
              <w:position w:val="2"/>
              <w:sz w:val="36"/>
              <w:szCs w:val="32"/>
              <w:lang w:val="fr-FR"/>
            </w:rPr>
            <w:t>e</w:t>
          </w:r>
          <w:r w:rsidRPr="00ED4590"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  <w:t>r</w:t>
          </w:r>
          <w:r w:rsidRPr="00ED4590">
            <w:rPr>
              <w:rFonts w:ascii="Calibri" w:eastAsia="Calibri" w:hAnsi="Calibri" w:cs="Calibri"/>
              <w:b/>
              <w:spacing w:val="1"/>
              <w:position w:val="2"/>
              <w:sz w:val="36"/>
              <w:szCs w:val="32"/>
              <w:lang w:val="fr-FR"/>
            </w:rPr>
            <w:t>cl</w:t>
          </w:r>
          <w:r w:rsidRPr="00ED4590">
            <w:rPr>
              <w:rFonts w:ascii="Calibri" w:eastAsia="Calibri" w:hAnsi="Calibri" w:cs="Calibri"/>
              <w:b/>
              <w:spacing w:val="-1"/>
              <w:position w:val="2"/>
              <w:sz w:val="36"/>
              <w:szCs w:val="32"/>
              <w:lang w:val="fr-FR"/>
            </w:rPr>
            <w:t>ub</w:t>
          </w:r>
          <w:r w:rsidRPr="00ED4590">
            <w:rPr>
              <w:rFonts w:ascii="Calibri" w:eastAsia="Calibri" w:hAnsi="Calibri" w:cs="Calibri"/>
              <w:b/>
              <w:position w:val="2"/>
              <w:sz w:val="36"/>
              <w:szCs w:val="32"/>
              <w:lang w:val="fr-FR"/>
            </w:rPr>
            <w:t xml:space="preserve">s </w:t>
          </w:r>
          <w:r w:rsidR="00692464">
            <w:rPr>
              <w:rFonts w:ascii="Calibri" w:eastAsia="Calibri" w:hAnsi="Calibri" w:cs="Calibri"/>
              <w:b/>
              <w:position w:val="2"/>
              <w:sz w:val="36"/>
              <w:szCs w:val="32"/>
              <w:lang w:val="fr-FR"/>
            </w:rPr>
            <w:t xml:space="preserve">Départemental </w:t>
          </w:r>
          <w:r w:rsidR="009E4B9F">
            <w:rPr>
              <w:rFonts w:ascii="Calibri" w:eastAsia="Calibri" w:hAnsi="Calibri" w:cs="Calibri"/>
              <w:b/>
              <w:position w:val="2"/>
              <w:sz w:val="36"/>
              <w:szCs w:val="32"/>
              <w:lang w:val="fr-FR"/>
            </w:rPr>
            <w:t>Vétérans</w:t>
          </w:r>
          <w:r w:rsidR="00692464">
            <w:rPr>
              <w:rFonts w:ascii="Calibri" w:eastAsia="Calibri" w:hAnsi="Calibri" w:cs="Calibri"/>
              <w:b/>
              <w:position w:val="2"/>
              <w:sz w:val="36"/>
              <w:szCs w:val="32"/>
              <w:lang w:val="fr-FR"/>
            </w:rPr>
            <w:t xml:space="preserve"> </w:t>
          </w:r>
          <w:r w:rsidR="00B625D9">
            <w:rPr>
              <w:rFonts w:ascii="Calibri" w:eastAsia="Calibri" w:hAnsi="Calibri" w:cs="Calibri"/>
              <w:b/>
              <w:spacing w:val="1"/>
              <w:sz w:val="32"/>
              <w:szCs w:val="32"/>
              <w:lang w:val="fr-FR"/>
            </w:rPr>
            <w:t xml:space="preserve">Inclusion de </w:t>
          </w:r>
          <w:r w:rsidR="00692464">
            <w:rPr>
              <w:rFonts w:ascii="Calibri" w:eastAsia="Calibri" w:hAnsi="Calibri" w:cs="Calibri"/>
              <w:b/>
              <w:spacing w:val="1"/>
              <w:sz w:val="32"/>
              <w:szCs w:val="32"/>
              <w:lang w:val="fr-FR"/>
            </w:rPr>
            <w:t>joueurs (</w:t>
          </w:r>
          <w:r w:rsidR="005D1515">
            <w:rPr>
              <w:rFonts w:ascii="Calibri" w:eastAsia="Calibri" w:hAnsi="Calibri" w:cs="Calibri"/>
              <w:b/>
              <w:spacing w:val="1"/>
              <w:sz w:val="32"/>
              <w:szCs w:val="32"/>
              <w:lang w:val="fr-FR"/>
            </w:rPr>
            <w:t>ses)</w:t>
          </w:r>
          <w:r w:rsidR="00B625D9">
            <w:rPr>
              <w:rFonts w:ascii="Calibri" w:eastAsia="Calibri" w:hAnsi="Calibri" w:cs="Calibri"/>
              <w:b/>
              <w:spacing w:val="1"/>
              <w:sz w:val="32"/>
              <w:szCs w:val="32"/>
              <w:lang w:val="fr-FR"/>
            </w:rPr>
            <w:t xml:space="preserve"> en situation de handicap</w:t>
          </w:r>
        </w:p>
      </w:tc>
      <w:tc>
        <w:tcPr>
          <w:tcW w:w="3585" w:type="dxa"/>
        </w:tcPr>
        <w:p w14:paraId="3B0BDC85" w14:textId="056A005B" w:rsidR="00AF74E5" w:rsidRDefault="00AF74E5" w:rsidP="003A224E">
          <w:pPr>
            <w:spacing w:line="220" w:lineRule="exact"/>
            <w:ind w:left="20"/>
            <w:jc w:val="center"/>
            <w:rPr>
              <w:rFonts w:ascii="Calibri" w:eastAsia="Calibri" w:hAnsi="Calibri" w:cs="Calibri"/>
              <w:b/>
              <w:spacing w:val="1"/>
              <w:position w:val="1"/>
              <w:sz w:val="24"/>
              <w:lang w:val="fr-FR"/>
            </w:rPr>
          </w:pPr>
        </w:p>
        <w:p w14:paraId="5117B1E8" w14:textId="77777777" w:rsidR="00AF74E5" w:rsidRPr="00ED4590" w:rsidRDefault="00AF74E5" w:rsidP="003A224E">
          <w:pPr>
            <w:spacing w:line="220" w:lineRule="exact"/>
            <w:ind w:left="20"/>
            <w:jc w:val="center"/>
            <w:rPr>
              <w:rFonts w:ascii="Calibri" w:eastAsia="Calibri" w:hAnsi="Calibri" w:cs="Calibri"/>
              <w:b/>
              <w:spacing w:val="1"/>
              <w:position w:val="1"/>
              <w:sz w:val="24"/>
              <w:lang w:val="fr-FR"/>
            </w:rPr>
          </w:pPr>
        </w:p>
        <w:p w14:paraId="1510F816" w14:textId="48FBBE53" w:rsidR="00AF74E5" w:rsidRPr="00ED4590" w:rsidRDefault="00920550" w:rsidP="003A224E">
          <w:pPr>
            <w:spacing w:line="220" w:lineRule="exact"/>
            <w:ind w:left="20"/>
            <w:jc w:val="center"/>
            <w:rPr>
              <w:rFonts w:ascii="Calibri" w:eastAsia="Calibri" w:hAnsi="Calibri" w:cs="Calibri"/>
              <w:sz w:val="24"/>
              <w:lang w:val="fr-FR"/>
            </w:rPr>
          </w:pPr>
          <w:r>
            <w:rPr>
              <w:rFonts w:ascii="Calibri" w:eastAsia="Calibri" w:hAnsi="Calibri" w:cs="Calibri"/>
              <w:b/>
              <w:spacing w:val="1"/>
              <w:position w:val="1"/>
              <w:sz w:val="24"/>
              <w:lang w:val="fr-FR"/>
            </w:rPr>
            <w:t xml:space="preserve">Annexe </w:t>
          </w:r>
          <w:r w:rsidR="009E4B9F">
            <w:rPr>
              <w:rFonts w:ascii="Calibri" w:eastAsia="Calibri" w:hAnsi="Calibri" w:cs="Calibri"/>
              <w:b/>
              <w:spacing w:val="1"/>
              <w:position w:val="1"/>
              <w:sz w:val="24"/>
              <w:lang w:val="fr-FR"/>
            </w:rPr>
            <w:t>5</w:t>
          </w:r>
        </w:p>
        <w:p w14:paraId="156DF82C" w14:textId="6FBE2ECB" w:rsidR="002649E9" w:rsidRDefault="002649E9" w:rsidP="002649E9">
          <w:pPr>
            <w:ind w:left="20"/>
            <w:jc w:val="center"/>
            <w:rPr>
              <w:rFonts w:ascii="Calibri" w:eastAsia="Calibri" w:hAnsi="Calibri" w:cs="Calibri"/>
              <w:sz w:val="24"/>
              <w:lang w:val="fr-FR"/>
            </w:rPr>
          </w:pPr>
          <w:r>
            <w:rPr>
              <w:rFonts w:ascii="Calibri" w:eastAsia="Calibri" w:hAnsi="Calibri" w:cs="Calibri"/>
              <w:sz w:val="24"/>
              <w:lang w:val="fr-FR"/>
            </w:rPr>
            <w:t>A</w:t>
          </w:r>
          <w:r>
            <w:rPr>
              <w:rFonts w:ascii="Calibri" w:eastAsia="Calibri" w:hAnsi="Calibri" w:cs="Calibri"/>
              <w:spacing w:val="1"/>
              <w:sz w:val="24"/>
              <w:lang w:val="fr-FR"/>
            </w:rPr>
            <w:t>dopt</w:t>
          </w:r>
          <w:r>
            <w:rPr>
              <w:rFonts w:ascii="Calibri" w:eastAsia="Calibri" w:hAnsi="Calibri" w:cs="Calibri"/>
              <w:sz w:val="24"/>
              <w:lang w:val="fr-FR"/>
            </w:rPr>
            <w:t>i</w:t>
          </w:r>
          <w:r>
            <w:rPr>
              <w:rFonts w:ascii="Calibri" w:eastAsia="Calibri" w:hAnsi="Calibri" w:cs="Calibri"/>
              <w:spacing w:val="1"/>
              <w:sz w:val="24"/>
              <w:lang w:val="fr-FR"/>
            </w:rPr>
            <w:t>o</w:t>
          </w:r>
          <w:r>
            <w:rPr>
              <w:rFonts w:ascii="Calibri" w:eastAsia="Calibri" w:hAnsi="Calibri" w:cs="Calibri"/>
              <w:sz w:val="24"/>
              <w:lang w:val="fr-FR"/>
            </w:rPr>
            <w:t xml:space="preserve">n : </w:t>
          </w:r>
          <w:r w:rsidR="00420C17">
            <w:rPr>
              <w:rFonts w:ascii="Calibri" w:eastAsia="Calibri" w:hAnsi="Calibri" w:cs="Calibri"/>
              <w:sz w:val="24"/>
              <w:lang w:val="fr-FR"/>
            </w:rPr>
            <w:t>12</w:t>
          </w:r>
          <w:r w:rsidR="00692464">
            <w:rPr>
              <w:rFonts w:ascii="Calibri" w:eastAsia="Calibri" w:hAnsi="Calibri" w:cs="Calibri"/>
              <w:sz w:val="24"/>
              <w:lang w:val="fr-FR"/>
            </w:rPr>
            <w:t>/07/2022</w:t>
          </w:r>
        </w:p>
        <w:p w14:paraId="6A699A4C" w14:textId="58E91B60" w:rsidR="00AF74E5" w:rsidRPr="00ED4590" w:rsidRDefault="00AF74E5" w:rsidP="003A224E">
          <w:pPr>
            <w:spacing w:line="240" w:lineRule="exact"/>
            <w:ind w:left="20"/>
            <w:jc w:val="center"/>
            <w:rPr>
              <w:rFonts w:ascii="Calibri" w:eastAsia="Calibri" w:hAnsi="Calibri" w:cs="Calibri"/>
              <w:sz w:val="24"/>
              <w:lang w:val="fr-FR"/>
            </w:rPr>
          </w:pPr>
          <w:r w:rsidRPr="00ED4590">
            <w:rPr>
              <w:rFonts w:ascii="Calibri" w:eastAsia="Calibri" w:hAnsi="Calibri" w:cs="Calibri"/>
              <w:spacing w:val="1"/>
              <w:position w:val="1"/>
              <w:sz w:val="24"/>
              <w:lang w:val="fr-FR"/>
            </w:rPr>
            <w:t>Ent</w:t>
          </w:r>
          <w:r w:rsidRPr="00ED4590">
            <w:rPr>
              <w:rFonts w:ascii="Calibri" w:eastAsia="Calibri" w:hAnsi="Calibri" w:cs="Calibri"/>
              <w:position w:val="1"/>
              <w:sz w:val="24"/>
              <w:lang w:val="fr-FR"/>
            </w:rPr>
            <w:t>r</w:t>
          </w:r>
          <w:r w:rsidRPr="00ED4590">
            <w:rPr>
              <w:rFonts w:ascii="Calibri" w:eastAsia="Calibri" w:hAnsi="Calibri" w:cs="Calibri"/>
              <w:spacing w:val="-1"/>
              <w:position w:val="1"/>
              <w:sz w:val="24"/>
              <w:lang w:val="fr-FR"/>
            </w:rPr>
            <w:t>é</w:t>
          </w:r>
          <w:r w:rsidRPr="00ED4590">
            <w:rPr>
              <w:rFonts w:ascii="Calibri" w:eastAsia="Calibri" w:hAnsi="Calibri" w:cs="Calibri"/>
              <w:position w:val="1"/>
              <w:sz w:val="24"/>
              <w:lang w:val="fr-FR"/>
            </w:rPr>
            <w:t xml:space="preserve">e </w:t>
          </w:r>
          <w:r w:rsidRPr="00ED4590">
            <w:rPr>
              <w:rFonts w:ascii="Calibri" w:eastAsia="Calibri" w:hAnsi="Calibri" w:cs="Calibri"/>
              <w:spacing w:val="-1"/>
              <w:position w:val="1"/>
              <w:sz w:val="24"/>
              <w:lang w:val="fr-FR"/>
            </w:rPr>
            <w:t>e</w:t>
          </w:r>
          <w:r w:rsidRPr="00ED4590">
            <w:rPr>
              <w:rFonts w:ascii="Calibri" w:eastAsia="Calibri" w:hAnsi="Calibri" w:cs="Calibri"/>
              <w:position w:val="1"/>
              <w:sz w:val="24"/>
              <w:lang w:val="fr-FR"/>
            </w:rPr>
            <w:t xml:space="preserve">n </w:t>
          </w:r>
          <w:r w:rsidRPr="00BD042D">
            <w:rPr>
              <w:rFonts w:ascii="Calibri" w:eastAsia="Calibri" w:hAnsi="Calibri" w:cs="Calibri"/>
              <w:spacing w:val="-1"/>
              <w:position w:val="1"/>
              <w:sz w:val="24"/>
              <w:lang w:val="fr-FR"/>
            </w:rPr>
            <w:t>v</w:t>
          </w:r>
          <w:r w:rsidRPr="00BD042D">
            <w:rPr>
              <w:rFonts w:ascii="Calibri" w:eastAsia="Calibri" w:hAnsi="Calibri" w:cs="Calibri"/>
              <w:position w:val="1"/>
              <w:sz w:val="24"/>
              <w:lang w:val="fr-FR"/>
            </w:rPr>
            <w:t>ig</w:t>
          </w:r>
          <w:r w:rsidRPr="00BD042D">
            <w:rPr>
              <w:rFonts w:ascii="Calibri" w:eastAsia="Calibri" w:hAnsi="Calibri" w:cs="Calibri"/>
              <w:spacing w:val="3"/>
              <w:position w:val="1"/>
              <w:sz w:val="24"/>
              <w:lang w:val="fr-FR"/>
            </w:rPr>
            <w:t>u</w:t>
          </w:r>
          <w:r w:rsidRPr="00BD042D">
            <w:rPr>
              <w:rFonts w:ascii="Calibri" w:eastAsia="Calibri" w:hAnsi="Calibri" w:cs="Calibri"/>
              <w:spacing w:val="-1"/>
              <w:position w:val="1"/>
              <w:sz w:val="24"/>
              <w:lang w:val="fr-FR"/>
            </w:rPr>
            <w:t>e</w:t>
          </w:r>
          <w:r w:rsidRPr="00BD042D">
            <w:rPr>
              <w:rFonts w:ascii="Calibri" w:eastAsia="Calibri" w:hAnsi="Calibri" w:cs="Calibri"/>
              <w:spacing w:val="1"/>
              <w:position w:val="1"/>
              <w:sz w:val="24"/>
              <w:lang w:val="fr-FR"/>
            </w:rPr>
            <w:t>u</w:t>
          </w:r>
          <w:r w:rsidRPr="00BD042D">
            <w:rPr>
              <w:rFonts w:ascii="Calibri" w:eastAsia="Calibri" w:hAnsi="Calibri" w:cs="Calibri"/>
              <w:position w:val="1"/>
              <w:sz w:val="24"/>
              <w:lang w:val="fr-FR"/>
            </w:rPr>
            <w:t xml:space="preserve">r : </w:t>
          </w:r>
          <w:r w:rsidRPr="00692464">
            <w:rPr>
              <w:rFonts w:ascii="Calibri" w:eastAsia="Calibri" w:hAnsi="Calibri" w:cs="Calibri"/>
              <w:position w:val="1"/>
              <w:sz w:val="24"/>
              <w:lang w:val="fr-FR"/>
            </w:rPr>
            <w:t>01/</w:t>
          </w:r>
          <w:r w:rsidR="00781559" w:rsidRPr="00692464">
            <w:rPr>
              <w:rFonts w:ascii="Calibri" w:eastAsia="Calibri" w:hAnsi="Calibri" w:cs="Calibri"/>
              <w:spacing w:val="2"/>
              <w:position w:val="1"/>
              <w:sz w:val="24"/>
              <w:lang w:val="fr-FR"/>
            </w:rPr>
            <w:t>09</w:t>
          </w:r>
          <w:r w:rsidRPr="00692464">
            <w:rPr>
              <w:rFonts w:ascii="Calibri" w:eastAsia="Calibri" w:hAnsi="Calibri" w:cs="Calibri"/>
              <w:position w:val="1"/>
              <w:sz w:val="24"/>
              <w:lang w:val="fr-FR"/>
            </w:rPr>
            <w:t>/</w:t>
          </w:r>
          <w:r w:rsidR="00BD042D" w:rsidRPr="00692464">
            <w:rPr>
              <w:rFonts w:ascii="Calibri" w:eastAsia="Calibri" w:hAnsi="Calibri" w:cs="Calibri"/>
              <w:position w:val="1"/>
              <w:sz w:val="24"/>
              <w:lang w:val="fr-FR"/>
            </w:rPr>
            <w:t>20</w:t>
          </w:r>
          <w:r w:rsidR="00BD042D" w:rsidRPr="00692464">
            <w:rPr>
              <w:rFonts w:ascii="Calibri" w:eastAsia="Calibri" w:hAnsi="Calibri" w:cs="Calibri"/>
              <w:spacing w:val="2"/>
              <w:position w:val="1"/>
              <w:sz w:val="24"/>
              <w:lang w:val="fr-FR"/>
            </w:rPr>
            <w:t>2</w:t>
          </w:r>
          <w:r w:rsidR="00BD042D" w:rsidRPr="00BD042D">
            <w:rPr>
              <w:rFonts w:ascii="Calibri" w:eastAsia="Calibri" w:hAnsi="Calibri" w:cs="Calibri"/>
              <w:spacing w:val="2"/>
              <w:position w:val="1"/>
              <w:sz w:val="24"/>
              <w:lang w:val="fr-FR"/>
            </w:rPr>
            <w:t>2</w:t>
          </w:r>
        </w:p>
        <w:p w14:paraId="70513E48" w14:textId="4546BD49" w:rsidR="00AF74E5" w:rsidRPr="00ED4590" w:rsidRDefault="00AF74E5" w:rsidP="003A224E">
          <w:pPr>
            <w:ind w:left="20"/>
            <w:jc w:val="center"/>
            <w:rPr>
              <w:rFonts w:ascii="Calibri" w:eastAsia="Calibri" w:hAnsi="Calibri" w:cs="Calibri"/>
              <w:sz w:val="24"/>
              <w:lang w:val="fr-FR"/>
            </w:rPr>
          </w:pPr>
          <w:r w:rsidRPr="00ED4590">
            <w:rPr>
              <w:rFonts w:ascii="Calibri" w:eastAsia="Calibri" w:hAnsi="Calibri" w:cs="Calibri"/>
              <w:sz w:val="24"/>
              <w:lang w:val="fr-FR"/>
            </w:rPr>
            <w:t>V</w:t>
          </w:r>
          <w:r w:rsidRPr="00ED4590">
            <w:rPr>
              <w:rFonts w:ascii="Calibri" w:eastAsia="Calibri" w:hAnsi="Calibri" w:cs="Calibri"/>
              <w:spacing w:val="1"/>
              <w:sz w:val="24"/>
              <w:lang w:val="fr-FR"/>
            </w:rPr>
            <w:t>a</w:t>
          </w:r>
          <w:r w:rsidRPr="00ED4590">
            <w:rPr>
              <w:rFonts w:ascii="Calibri" w:eastAsia="Calibri" w:hAnsi="Calibri" w:cs="Calibri"/>
              <w:sz w:val="24"/>
              <w:lang w:val="fr-FR"/>
            </w:rPr>
            <w:t>li</w:t>
          </w:r>
          <w:r w:rsidRPr="00ED4590">
            <w:rPr>
              <w:rFonts w:ascii="Calibri" w:eastAsia="Calibri" w:hAnsi="Calibri" w:cs="Calibri"/>
              <w:spacing w:val="1"/>
              <w:sz w:val="24"/>
              <w:lang w:val="fr-FR"/>
            </w:rPr>
            <w:t>d</w:t>
          </w:r>
          <w:r w:rsidRPr="00ED4590">
            <w:rPr>
              <w:rFonts w:ascii="Calibri" w:eastAsia="Calibri" w:hAnsi="Calibri" w:cs="Calibri"/>
              <w:sz w:val="24"/>
              <w:lang w:val="fr-FR"/>
            </w:rPr>
            <w:t>i</w:t>
          </w:r>
          <w:r w:rsidRPr="00ED4590">
            <w:rPr>
              <w:rFonts w:ascii="Calibri" w:eastAsia="Calibri" w:hAnsi="Calibri" w:cs="Calibri"/>
              <w:spacing w:val="1"/>
              <w:sz w:val="24"/>
              <w:lang w:val="fr-FR"/>
            </w:rPr>
            <w:t>t</w:t>
          </w:r>
          <w:r w:rsidRPr="00ED4590">
            <w:rPr>
              <w:rFonts w:ascii="Calibri" w:eastAsia="Calibri" w:hAnsi="Calibri" w:cs="Calibri"/>
              <w:sz w:val="24"/>
              <w:lang w:val="fr-FR"/>
            </w:rPr>
            <w:t>é : S</w:t>
          </w:r>
          <w:r w:rsidRPr="00ED4590">
            <w:rPr>
              <w:rFonts w:ascii="Calibri" w:eastAsia="Calibri" w:hAnsi="Calibri" w:cs="Calibri"/>
              <w:spacing w:val="1"/>
              <w:sz w:val="24"/>
              <w:lang w:val="fr-FR"/>
            </w:rPr>
            <w:t>a</w:t>
          </w:r>
          <w:r w:rsidRPr="00ED4590">
            <w:rPr>
              <w:rFonts w:ascii="Calibri" w:eastAsia="Calibri" w:hAnsi="Calibri" w:cs="Calibri"/>
              <w:spacing w:val="2"/>
              <w:sz w:val="24"/>
              <w:lang w:val="fr-FR"/>
            </w:rPr>
            <w:t>i</w:t>
          </w:r>
          <w:r w:rsidRPr="00ED4590">
            <w:rPr>
              <w:rFonts w:ascii="Calibri" w:eastAsia="Calibri" w:hAnsi="Calibri" w:cs="Calibri"/>
              <w:spacing w:val="-1"/>
              <w:sz w:val="24"/>
              <w:lang w:val="fr-FR"/>
            </w:rPr>
            <w:t>s</w:t>
          </w:r>
          <w:r w:rsidRPr="00ED4590">
            <w:rPr>
              <w:rFonts w:ascii="Calibri" w:eastAsia="Calibri" w:hAnsi="Calibri" w:cs="Calibri"/>
              <w:spacing w:val="1"/>
              <w:sz w:val="24"/>
              <w:lang w:val="fr-FR"/>
            </w:rPr>
            <w:t>o</w:t>
          </w:r>
          <w:r w:rsidR="00E43CFF">
            <w:rPr>
              <w:rFonts w:ascii="Calibri" w:eastAsia="Calibri" w:hAnsi="Calibri" w:cs="Calibri"/>
              <w:sz w:val="24"/>
              <w:lang w:val="fr-FR"/>
            </w:rPr>
            <w:t xml:space="preserve">n </w:t>
          </w:r>
          <w:r w:rsidR="00BD042D">
            <w:rPr>
              <w:rFonts w:ascii="Calibri" w:eastAsia="Calibri" w:hAnsi="Calibri" w:cs="Calibri"/>
              <w:sz w:val="24"/>
              <w:lang w:val="fr-FR"/>
            </w:rPr>
            <w:t xml:space="preserve">2022 </w:t>
          </w:r>
          <w:r w:rsidRPr="00ED4590">
            <w:rPr>
              <w:rFonts w:ascii="Calibri" w:eastAsia="Calibri" w:hAnsi="Calibri" w:cs="Calibri"/>
              <w:spacing w:val="2"/>
              <w:sz w:val="24"/>
              <w:lang w:val="fr-FR"/>
            </w:rPr>
            <w:t>/</w:t>
          </w:r>
          <w:r w:rsidR="00E43CFF">
            <w:rPr>
              <w:rFonts w:ascii="Calibri" w:eastAsia="Calibri" w:hAnsi="Calibri" w:cs="Calibri"/>
              <w:spacing w:val="2"/>
              <w:sz w:val="24"/>
              <w:lang w:val="fr-FR"/>
            </w:rPr>
            <w:t xml:space="preserve"> </w:t>
          </w:r>
          <w:r w:rsidR="00BD042D">
            <w:rPr>
              <w:rFonts w:ascii="Calibri" w:eastAsia="Calibri" w:hAnsi="Calibri" w:cs="Calibri"/>
              <w:sz w:val="24"/>
              <w:lang w:val="fr-FR"/>
            </w:rPr>
            <w:t>2023</w:t>
          </w:r>
        </w:p>
      </w:tc>
    </w:tr>
  </w:tbl>
  <w:p w14:paraId="65DD9B84" w14:textId="20FEF117" w:rsidR="00AF74E5" w:rsidRPr="001E4302" w:rsidRDefault="00AF74E5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8AEA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E51D8"/>
    <w:multiLevelType w:val="multilevel"/>
    <w:tmpl w:val="EF34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2" w15:restartNumberingAfterBreak="0">
    <w:nsid w:val="061E52F3"/>
    <w:multiLevelType w:val="hybridMultilevel"/>
    <w:tmpl w:val="DEDAF1F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E03F01"/>
    <w:multiLevelType w:val="hybridMultilevel"/>
    <w:tmpl w:val="8D1C02C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104793D"/>
    <w:multiLevelType w:val="hybridMultilevel"/>
    <w:tmpl w:val="FC222B44"/>
    <w:lvl w:ilvl="0" w:tplc="040C000F">
      <w:start w:val="1"/>
      <w:numFmt w:val="decimal"/>
      <w:lvlText w:val="%1."/>
      <w:lvlJc w:val="left"/>
      <w:pPr>
        <w:ind w:left="836" w:hanging="360"/>
      </w:pPr>
    </w:lvl>
    <w:lvl w:ilvl="1" w:tplc="26C25412">
      <w:start w:val="1"/>
      <w:numFmt w:val="lowerLetter"/>
      <w:lvlText w:val="%2."/>
      <w:lvlJc w:val="left"/>
      <w:pPr>
        <w:ind w:left="1353" w:hanging="360"/>
      </w:pPr>
      <w:rPr>
        <w:rFonts w:hint="default"/>
        <w:strike w:val="0"/>
      </w:rPr>
    </w:lvl>
    <w:lvl w:ilvl="2" w:tplc="040C001B">
      <w:start w:val="1"/>
      <w:numFmt w:val="lowerRoman"/>
      <w:lvlText w:val="%3."/>
      <w:lvlJc w:val="right"/>
      <w:pPr>
        <w:ind w:left="2276" w:hanging="180"/>
      </w:pPr>
    </w:lvl>
    <w:lvl w:ilvl="3" w:tplc="040C000F">
      <w:start w:val="1"/>
      <w:numFmt w:val="decimal"/>
      <w:lvlText w:val="%4."/>
      <w:lvlJc w:val="left"/>
      <w:pPr>
        <w:ind w:left="2996" w:hanging="360"/>
      </w:pPr>
    </w:lvl>
    <w:lvl w:ilvl="4" w:tplc="040C0019" w:tentative="1">
      <w:start w:val="1"/>
      <w:numFmt w:val="lowerLetter"/>
      <w:lvlText w:val="%5."/>
      <w:lvlJc w:val="left"/>
      <w:pPr>
        <w:ind w:left="3716" w:hanging="360"/>
      </w:pPr>
    </w:lvl>
    <w:lvl w:ilvl="5" w:tplc="040C001B" w:tentative="1">
      <w:start w:val="1"/>
      <w:numFmt w:val="lowerRoman"/>
      <w:lvlText w:val="%6."/>
      <w:lvlJc w:val="right"/>
      <w:pPr>
        <w:ind w:left="4436" w:hanging="180"/>
      </w:pPr>
    </w:lvl>
    <w:lvl w:ilvl="6" w:tplc="040C000F" w:tentative="1">
      <w:start w:val="1"/>
      <w:numFmt w:val="decimal"/>
      <w:lvlText w:val="%7."/>
      <w:lvlJc w:val="left"/>
      <w:pPr>
        <w:ind w:left="5156" w:hanging="360"/>
      </w:pPr>
    </w:lvl>
    <w:lvl w:ilvl="7" w:tplc="040C0019" w:tentative="1">
      <w:start w:val="1"/>
      <w:numFmt w:val="lowerLetter"/>
      <w:lvlText w:val="%8."/>
      <w:lvlJc w:val="left"/>
      <w:pPr>
        <w:ind w:left="5876" w:hanging="360"/>
      </w:pPr>
    </w:lvl>
    <w:lvl w:ilvl="8" w:tplc="040C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2E63684"/>
    <w:multiLevelType w:val="hybridMultilevel"/>
    <w:tmpl w:val="C7EAF3CC"/>
    <w:lvl w:ilvl="0" w:tplc="44C4A71E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4A51838"/>
    <w:multiLevelType w:val="hybridMultilevel"/>
    <w:tmpl w:val="A2168FEA"/>
    <w:lvl w:ilvl="0" w:tplc="040C0019">
      <w:start w:val="1"/>
      <w:numFmt w:val="lowerLetter"/>
      <w:lvlText w:val="%1."/>
      <w:lvlJc w:val="left"/>
      <w:pPr>
        <w:ind w:left="1556" w:hanging="360"/>
      </w:pPr>
    </w:lvl>
    <w:lvl w:ilvl="1" w:tplc="040C0019" w:tentative="1">
      <w:start w:val="1"/>
      <w:numFmt w:val="lowerLetter"/>
      <w:lvlText w:val="%2."/>
      <w:lvlJc w:val="left"/>
      <w:pPr>
        <w:ind w:left="2276" w:hanging="360"/>
      </w:pPr>
    </w:lvl>
    <w:lvl w:ilvl="2" w:tplc="040C001B" w:tentative="1">
      <w:start w:val="1"/>
      <w:numFmt w:val="lowerRoman"/>
      <w:lvlText w:val="%3."/>
      <w:lvlJc w:val="right"/>
      <w:pPr>
        <w:ind w:left="2996" w:hanging="180"/>
      </w:pPr>
    </w:lvl>
    <w:lvl w:ilvl="3" w:tplc="040C000F" w:tentative="1">
      <w:start w:val="1"/>
      <w:numFmt w:val="decimal"/>
      <w:lvlText w:val="%4."/>
      <w:lvlJc w:val="left"/>
      <w:pPr>
        <w:ind w:left="3716" w:hanging="360"/>
      </w:pPr>
    </w:lvl>
    <w:lvl w:ilvl="4" w:tplc="040C0019" w:tentative="1">
      <w:start w:val="1"/>
      <w:numFmt w:val="lowerLetter"/>
      <w:lvlText w:val="%5."/>
      <w:lvlJc w:val="left"/>
      <w:pPr>
        <w:ind w:left="4436" w:hanging="360"/>
      </w:pPr>
    </w:lvl>
    <w:lvl w:ilvl="5" w:tplc="040C001B" w:tentative="1">
      <w:start w:val="1"/>
      <w:numFmt w:val="lowerRoman"/>
      <w:lvlText w:val="%6."/>
      <w:lvlJc w:val="right"/>
      <w:pPr>
        <w:ind w:left="5156" w:hanging="180"/>
      </w:pPr>
    </w:lvl>
    <w:lvl w:ilvl="6" w:tplc="040C000F" w:tentative="1">
      <w:start w:val="1"/>
      <w:numFmt w:val="decimal"/>
      <w:lvlText w:val="%7."/>
      <w:lvlJc w:val="left"/>
      <w:pPr>
        <w:ind w:left="5876" w:hanging="360"/>
      </w:pPr>
    </w:lvl>
    <w:lvl w:ilvl="7" w:tplc="040C0019" w:tentative="1">
      <w:start w:val="1"/>
      <w:numFmt w:val="lowerLetter"/>
      <w:lvlText w:val="%8."/>
      <w:lvlJc w:val="left"/>
      <w:pPr>
        <w:ind w:left="6596" w:hanging="360"/>
      </w:pPr>
    </w:lvl>
    <w:lvl w:ilvl="8" w:tplc="040C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 w15:restartNumberingAfterBreak="0">
    <w:nsid w:val="26B6553B"/>
    <w:multiLevelType w:val="hybridMultilevel"/>
    <w:tmpl w:val="1420709A"/>
    <w:lvl w:ilvl="0" w:tplc="44C4A71E">
      <w:start w:val="1"/>
      <w:numFmt w:val="decimal"/>
      <w:lvlText w:val="%1."/>
      <w:lvlJc w:val="left"/>
      <w:pPr>
        <w:ind w:left="131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76" w:hanging="360"/>
      </w:pPr>
    </w:lvl>
    <w:lvl w:ilvl="2" w:tplc="040C001B" w:tentative="1">
      <w:start w:val="1"/>
      <w:numFmt w:val="lowerRoman"/>
      <w:lvlText w:val="%3."/>
      <w:lvlJc w:val="right"/>
      <w:pPr>
        <w:ind w:left="2996" w:hanging="180"/>
      </w:pPr>
    </w:lvl>
    <w:lvl w:ilvl="3" w:tplc="040C000F" w:tentative="1">
      <w:start w:val="1"/>
      <w:numFmt w:val="decimal"/>
      <w:lvlText w:val="%4."/>
      <w:lvlJc w:val="left"/>
      <w:pPr>
        <w:ind w:left="3716" w:hanging="360"/>
      </w:pPr>
    </w:lvl>
    <w:lvl w:ilvl="4" w:tplc="040C0019" w:tentative="1">
      <w:start w:val="1"/>
      <w:numFmt w:val="lowerLetter"/>
      <w:lvlText w:val="%5."/>
      <w:lvlJc w:val="left"/>
      <w:pPr>
        <w:ind w:left="4436" w:hanging="360"/>
      </w:pPr>
    </w:lvl>
    <w:lvl w:ilvl="5" w:tplc="040C001B" w:tentative="1">
      <w:start w:val="1"/>
      <w:numFmt w:val="lowerRoman"/>
      <w:lvlText w:val="%6."/>
      <w:lvlJc w:val="right"/>
      <w:pPr>
        <w:ind w:left="5156" w:hanging="180"/>
      </w:pPr>
    </w:lvl>
    <w:lvl w:ilvl="6" w:tplc="040C000F" w:tentative="1">
      <w:start w:val="1"/>
      <w:numFmt w:val="decimal"/>
      <w:lvlText w:val="%7."/>
      <w:lvlJc w:val="left"/>
      <w:pPr>
        <w:ind w:left="5876" w:hanging="360"/>
      </w:pPr>
    </w:lvl>
    <w:lvl w:ilvl="7" w:tplc="040C0019" w:tentative="1">
      <w:start w:val="1"/>
      <w:numFmt w:val="lowerLetter"/>
      <w:lvlText w:val="%8."/>
      <w:lvlJc w:val="left"/>
      <w:pPr>
        <w:ind w:left="6596" w:hanging="360"/>
      </w:pPr>
    </w:lvl>
    <w:lvl w:ilvl="8" w:tplc="040C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8" w15:restartNumberingAfterBreak="0">
    <w:nsid w:val="29C768DB"/>
    <w:multiLevelType w:val="multilevel"/>
    <w:tmpl w:val="EF34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9" w15:restartNumberingAfterBreak="0">
    <w:nsid w:val="349E3DE0"/>
    <w:multiLevelType w:val="hybridMultilevel"/>
    <w:tmpl w:val="03122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1116E"/>
    <w:multiLevelType w:val="hybridMultilevel"/>
    <w:tmpl w:val="BFF0E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6317E"/>
    <w:multiLevelType w:val="hybridMultilevel"/>
    <w:tmpl w:val="57108D8A"/>
    <w:lvl w:ilvl="0" w:tplc="E53AA1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A4323"/>
    <w:multiLevelType w:val="hybridMultilevel"/>
    <w:tmpl w:val="8AE87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EF"/>
    <w:multiLevelType w:val="hybridMultilevel"/>
    <w:tmpl w:val="5E5C8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74EA"/>
    <w:multiLevelType w:val="multilevel"/>
    <w:tmpl w:val="EB3E520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2510220"/>
    <w:multiLevelType w:val="hybridMultilevel"/>
    <w:tmpl w:val="FC222B44"/>
    <w:lvl w:ilvl="0" w:tplc="040C000F">
      <w:start w:val="1"/>
      <w:numFmt w:val="decimal"/>
      <w:lvlText w:val="%1."/>
      <w:lvlJc w:val="left"/>
      <w:pPr>
        <w:ind w:left="836" w:hanging="360"/>
      </w:pPr>
    </w:lvl>
    <w:lvl w:ilvl="1" w:tplc="26C25412">
      <w:start w:val="1"/>
      <w:numFmt w:val="lowerLetter"/>
      <w:lvlText w:val="%2."/>
      <w:lvlJc w:val="left"/>
      <w:pPr>
        <w:ind w:left="1353" w:hanging="360"/>
      </w:pPr>
      <w:rPr>
        <w:rFonts w:hint="default"/>
        <w:strike w:val="0"/>
      </w:rPr>
    </w:lvl>
    <w:lvl w:ilvl="2" w:tplc="040C001B">
      <w:start w:val="1"/>
      <w:numFmt w:val="lowerRoman"/>
      <w:lvlText w:val="%3."/>
      <w:lvlJc w:val="right"/>
      <w:pPr>
        <w:ind w:left="2276" w:hanging="180"/>
      </w:pPr>
    </w:lvl>
    <w:lvl w:ilvl="3" w:tplc="040C000F">
      <w:start w:val="1"/>
      <w:numFmt w:val="decimal"/>
      <w:lvlText w:val="%4."/>
      <w:lvlJc w:val="left"/>
      <w:pPr>
        <w:ind w:left="2996" w:hanging="360"/>
      </w:pPr>
    </w:lvl>
    <w:lvl w:ilvl="4" w:tplc="040C0019" w:tentative="1">
      <w:start w:val="1"/>
      <w:numFmt w:val="lowerLetter"/>
      <w:lvlText w:val="%5."/>
      <w:lvlJc w:val="left"/>
      <w:pPr>
        <w:ind w:left="3716" w:hanging="360"/>
      </w:pPr>
    </w:lvl>
    <w:lvl w:ilvl="5" w:tplc="040C001B" w:tentative="1">
      <w:start w:val="1"/>
      <w:numFmt w:val="lowerRoman"/>
      <w:lvlText w:val="%6."/>
      <w:lvlJc w:val="right"/>
      <w:pPr>
        <w:ind w:left="4436" w:hanging="180"/>
      </w:pPr>
    </w:lvl>
    <w:lvl w:ilvl="6" w:tplc="040C000F" w:tentative="1">
      <w:start w:val="1"/>
      <w:numFmt w:val="decimal"/>
      <w:lvlText w:val="%7."/>
      <w:lvlJc w:val="left"/>
      <w:pPr>
        <w:ind w:left="5156" w:hanging="360"/>
      </w:pPr>
    </w:lvl>
    <w:lvl w:ilvl="7" w:tplc="040C0019" w:tentative="1">
      <w:start w:val="1"/>
      <w:numFmt w:val="lowerLetter"/>
      <w:lvlText w:val="%8."/>
      <w:lvlJc w:val="left"/>
      <w:pPr>
        <w:ind w:left="5876" w:hanging="360"/>
      </w:pPr>
    </w:lvl>
    <w:lvl w:ilvl="8" w:tplc="040C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635A4794"/>
    <w:multiLevelType w:val="hybridMultilevel"/>
    <w:tmpl w:val="7D92E3C4"/>
    <w:lvl w:ilvl="0" w:tplc="040C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 w15:restartNumberingAfterBreak="0">
    <w:nsid w:val="708F6329"/>
    <w:multiLevelType w:val="multilevel"/>
    <w:tmpl w:val="EF34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18" w15:restartNumberingAfterBreak="0">
    <w:nsid w:val="72C40870"/>
    <w:multiLevelType w:val="hybridMultilevel"/>
    <w:tmpl w:val="B4C45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E167E"/>
    <w:multiLevelType w:val="hybridMultilevel"/>
    <w:tmpl w:val="304C5738"/>
    <w:lvl w:ilvl="0" w:tplc="040C0019">
      <w:start w:val="1"/>
      <w:numFmt w:val="lowerLetter"/>
      <w:lvlText w:val="%1."/>
      <w:lvlJc w:val="left"/>
      <w:pPr>
        <w:ind w:left="1556" w:hanging="360"/>
      </w:pPr>
    </w:lvl>
    <w:lvl w:ilvl="1" w:tplc="040C0019" w:tentative="1">
      <w:start w:val="1"/>
      <w:numFmt w:val="lowerLetter"/>
      <w:lvlText w:val="%2."/>
      <w:lvlJc w:val="left"/>
      <w:pPr>
        <w:ind w:left="2276" w:hanging="360"/>
      </w:pPr>
    </w:lvl>
    <w:lvl w:ilvl="2" w:tplc="040C001B" w:tentative="1">
      <w:start w:val="1"/>
      <w:numFmt w:val="lowerRoman"/>
      <w:lvlText w:val="%3."/>
      <w:lvlJc w:val="right"/>
      <w:pPr>
        <w:ind w:left="2996" w:hanging="180"/>
      </w:pPr>
    </w:lvl>
    <w:lvl w:ilvl="3" w:tplc="040C000F" w:tentative="1">
      <w:start w:val="1"/>
      <w:numFmt w:val="decimal"/>
      <w:lvlText w:val="%4."/>
      <w:lvlJc w:val="left"/>
      <w:pPr>
        <w:ind w:left="3716" w:hanging="360"/>
      </w:pPr>
    </w:lvl>
    <w:lvl w:ilvl="4" w:tplc="040C0019" w:tentative="1">
      <w:start w:val="1"/>
      <w:numFmt w:val="lowerLetter"/>
      <w:lvlText w:val="%5."/>
      <w:lvlJc w:val="left"/>
      <w:pPr>
        <w:ind w:left="4436" w:hanging="360"/>
      </w:pPr>
    </w:lvl>
    <w:lvl w:ilvl="5" w:tplc="040C001B" w:tentative="1">
      <w:start w:val="1"/>
      <w:numFmt w:val="lowerRoman"/>
      <w:lvlText w:val="%6."/>
      <w:lvlJc w:val="right"/>
      <w:pPr>
        <w:ind w:left="5156" w:hanging="180"/>
      </w:pPr>
    </w:lvl>
    <w:lvl w:ilvl="6" w:tplc="040C000F" w:tentative="1">
      <w:start w:val="1"/>
      <w:numFmt w:val="decimal"/>
      <w:lvlText w:val="%7."/>
      <w:lvlJc w:val="left"/>
      <w:pPr>
        <w:ind w:left="5876" w:hanging="360"/>
      </w:pPr>
    </w:lvl>
    <w:lvl w:ilvl="7" w:tplc="040C0019" w:tentative="1">
      <w:start w:val="1"/>
      <w:numFmt w:val="lowerLetter"/>
      <w:lvlText w:val="%8."/>
      <w:lvlJc w:val="left"/>
      <w:pPr>
        <w:ind w:left="6596" w:hanging="360"/>
      </w:pPr>
    </w:lvl>
    <w:lvl w:ilvl="8" w:tplc="040C001B" w:tentative="1">
      <w:start w:val="1"/>
      <w:numFmt w:val="lowerRoman"/>
      <w:lvlText w:val="%9."/>
      <w:lvlJc w:val="right"/>
      <w:pPr>
        <w:ind w:left="7316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7"/>
  </w:num>
  <w:num w:numId="10">
    <w:abstractNumId w:val="1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  <w:num w:numId="17">
    <w:abstractNumId w:val="18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E5"/>
    <w:rsid w:val="00022AE7"/>
    <w:rsid w:val="000300D8"/>
    <w:rsid w:val="00051089"/>
    <w:rsid w:val="00093798"/>
    <w:rsid w:val="000C4BB7"/>
    <w:rsid w:val="000D1360"/>
    <w:rsid w:val="00115FE4"/>
    <w:rsid w:val="001327DF"/>
    <w:rsid w:val="001B5213"/>
    <w:rsid w:val="001E4302"/>
    <w:rsid w:val="002078CA"/>
    <w:rsid w:val="002366F1"/>
    <w:rsid w:val="002378B8"/>
    <w:rsid w:val="0025022D"/>
    <w:rsid w:val="002649E9"/>
    <w:rsid w:val="00331E93"/>
    <w:rsid w:val="00365D49"/>
    <w:rsid w:val="003A441F"/>
    <w:rsid w:val="00420C17"/>
    <w:rsid w:val="004A6738"/>
    <w:rsid w:val="004D7E73"/>
    <w:rsid w:val="004F6EA6"/>
    <w:rsid w:val="005002A8"/>
    <w:rsid w:val="00506B20"/>
    <w:rsid w:val="005100A5"/>
    <w:rsid w:val="0051494F"/>
    <w:rsid w:val="00530774"/>
    <w:rsid w:val="00556A71"/>
    <w:rsid w:val="00562AD2"/>
    <w:rsid w:val="00595BD2"/>
    <w:rsid w:val="005A6127"/>
    <w:rsid w:val="005D1515"/>
    <w:rsid w:val="0060004C"/>
    <w:rsid w:val="00602550"/>
    <w:rsid w:val="00644A2F"/>
    <w:rsid w:val="006804EC"/>
    <w:rsid w:val="00681BE9"/>
    <w:rsid w:val="00685DD2"/>
    <w:rsid w:val="00692464"/>
    <w:rsid w:val="006B2B77"/>
    <w:rsid w:val="006C7C5B"/>
    <w:rsid w:val="00715FB4"/>
    <w:rsid w:val="0073378D"/>
    <w:rsid w:val="00781559"/>
    <w:rsid w:val="0078680D"/>
    <w:rsid w:val="00796EB3"/>
    <w:rsid w:val="00803331"/>
    <w:rsid w:val="008713A5"/>
    <w:rsid w:val="008A17AF"/>
    <w:rsid w:val="008A193B"/>
    <w:rsid w:val="00911251"/>
    <w:rsid w:val="00920550"/>
    <w:rsid w:val="009227FC"/>
    <w:rsid w:val="009C0711"/>
    <w:rsid w:val="009C19A7"/>
    <w:rsid w:val="009E4B9F"/>
    <w:rsid w:val="00A91382"/>
    <w:rsid w:val="00AD5A04"/>
    <w:rsid w:val="00AF60F6"/>
    <w:rsid w:val="00AF74E5"/>
    <w:rsid w:val="00B153CD"/>
    <w:rsid w:val="00B54A22"/>
    <w:rsid w:val="00B625D9"/>
    <w:rsid w:val="00B833D7"/>
    <w:rsid w:val="00B8683A"/>
    <w:rsid w:val="00BA0E17"/>
    <w:rsid w:val="00BD042D"/>
    <w:rsid w:val="00BE5896"/>
    <w:rsid w:val="00D16C2F"/>
    <w:rsid w:val="00D17BA0"/>
    <w:rsid w:val="00DA4099"/>
    <w:rsid w:val="00DA43AD"/>
    <w:rsid w:val="00DB0EE1"/>
    <w:rsid w:val="00E13F13"/>
    <w:rsid w:val="00E43CFF"/>
    <w:rsid w:val="00E80950"/>
    <w:rsid w:val="00EC3535"/>
    <w:rsid w:val="00F63A02"/>
    <w:rsid w:val="00F903F8"/>
    <w:rsid w:val="00FA1EB5"/>
    <w:rsid w:val="00FA4D03"/>
    <w:rsid w:val="00FB0DDC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09DD"/>
  <w15:docId w15:val="{3B726972-C217-475F-BAB6-676CD63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F74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74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74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74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74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F74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74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74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74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74E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F74E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F74E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F74E5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F74E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AF74E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F74E5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F74E5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F74E5"/>
    <w:rPr>
      <w:rFonts w:asciiTheme="majorHAnsi" w:eastAsiaTheme="majorEastAsia" w:hAnsiTheme="majorHAnsi" w:cstheme="majorBidi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F7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74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F7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74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AF74E5"/>
    <w:pPr>
      <w:ind w:left="720"/>
      <w:contextualSpacing/>
    </w:pPr>
  </w:style>
  <w:style w:type="paragraph" w:customStyle="1" w:styleId="Default">
    <w:name w:val="Default"/>
    <w:rsid w:val="00AF74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AF74E5"/>
    <w:pPr>
      <w:numPr>
        <w:numId w:val="12"/>
      </w:numPr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74E5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4E5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AF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43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4302"/>
  </w:style>
  <w:style w:type="character" w:customStyle="1" w:styleId="CommentaireCar">
    <w:name w:val="Commentaire Car"/>
    <w:basedOn w:val="Policepardfaut"/>
    <w:link w:val="Commentaire"/>
    <w:uiPriority w:val="99"/>
    <w:semiHidden/>
    <w:rsid w:val="001E4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43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4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833D7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B833D7"/>
    <w:rPr>
      <w:b/>
      <w:bCs/>
    </w:rPr>
  </w:style>
  <w:style w:type="character" w:styleId="Accentuation">
    <w:name w:val="Emphasis"/>
    <w:basedOn w:val="Policepardfaut"/>
    <w:uiPriority w:val="20"/>
    <w:qFormat/>
    <w:rsid w:val="00B833D7"/>
    <w:rPr>
      <w:i/>
      <w:iCs/>
    </w:rPr>
  </w:style>
  <w:style w:type="paragraph" w:styleId="Rvision">
    <w:name w:val="Revision"/>
    <w:hidden/>
    <w:uiPriority w:val="99"/>
    <w:semiHidden/>
    <w:rsid w:val="005D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mike.vgy@orange.fr</cp:lastModifiedBy>
  <cp:revision>2</cp:revision>
  <cp:lastPrinted>2021-07-13T09:30:00Z</cp:lastPrinted>
  <dcterms:created xsi:type="dcterms:W3CDTF">2022-07-15T15:58:00Z</dcterms:created>
  <dcterms:modified xsi:type="dcterms:W3CDTF">2022-07-15T15:58:00Z</dcterms:modified>
</cp:coreProperties>
</file>